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40"/>
      </w:tblGrid>
      <w:tr w:rsidR="008E3F8B" w14:paraId="541A2AE4" w14:textId="77777777" w:rsidTr="008E3F8B">
        <w:trPr>
          <w:trHeight w:val="430"/>
        </w:trPr>
        <w:tc>
          <w:tcPr>
            <w:tcW w:w="0" w:type="auto"/>
            <w:tcBorders>
              <w:top w:val="single" w:sz="8" w:space="0" w:color="000000"/>
              <w:left w:val="single" w:sz="8" w:space="0" w:color="000000"/>
              <w:bottom w:val="single" w:sz="8" w:space="0" w:color="000000"/>
              <w:right w:val="single" w:sz="8" w:space="0" w:color="000000"/>
            </w:tcBorders>
            <w:shd w:val="solid" w:color="333399" w:fill="333399"/>
            <w:tcMar>
              <w:top w:w="0" w:type="dxa"/>
              <w:left w:w="108" w:type="dxa"/>
              <w:bottom w:w="0" w:type="dxa"/>
              <w:right w:w="108" w:type="dxa"/>
            </w:tcMar>
          </w:tcPr>
          <w:p w14:paraId="02034FD4" w14:textId="77777777" w:rsidR="008E3F8B" w:rsidRDefault="008E3F8B" w:rsidP="008E3F8B">
            <w:pPr>
              <w:spacing w:after="0" w:line="240" w:lineRule="auto"/>
              <w:jc w:val="center"/>
            </w:pPr>
            <w:r>
              <w:rPr>
                <w:b/>
                <w:bCs/>
                <w:color w:val="FFFFFF"/>
                <w:sz w:val="32"/>
                <w:szCs w:val="32"/>
              </w:rPr>
              <w:t>Accessibility Plan</w:t>
            </w:r>
          </w:p>
        </w:tc>
      </w:tr>
    </w:tbl>
    <w:p w14:paraId="0AEC537C" w14:textId="77777777" w:rsidR="008E3F8B" w:rsidRDefault="008E3F8B" w:rsidP="000A662C">
      <w:pPr>
        <w:pStyle w:val="Heading2"/>
        <w:spacing w:before="0" w:line="360" w:lineRule="auto"/>
        <w:rPr>
          <w:rFonts w:ascii="Times New Roman" w:hAnsi="Times New Roman" w:cs="Times New Roman"/>
          <w:b/>
        </w:rPr>
      </w:pPr>
    </w:p>
    <w:p w14:paraId="274B80AF" w14:textId="77777777" w:rsidR="008E3F8B" w:rsidRDefault="008E3F8B" w:rsidP="000A662C">
      <w:pPr>
        <w:pStyle w:val="Heading2"/>
        <w:spacing w:before="0" w:line="360" w:lineRule="auto"/>
        <w:rPr>
          <w:rFonts w:ascii="Times New Roman" w:hAnsi="Times New Roman" w:cs="Times New Roman"/>
          <w:b/>
        </w:rPr>
      </w:pPr>
      <w:r w:rsidRPr="00B926FC">
        <w:rPr>
          <w:rFonts w:ascii="Times New Roman" w:hAnsi="Times New Roman" w:cs="Times New Roman"/>
          <w:b/>
        </w:rPr>
        <w:t>Vision</w:t>
      </w:r>
    </w:p>
    <w:p w14:paraId="16947BBD" w14:textId="77777777" w:rsidR="008E3F8B" w:rsidRDefault="008E3F8B" w:rsidP="000A662C">
      <w:pPr>
        <w:spacing w:after="0" w:line="360" w:lineRule="auto"/>
        <w:rPr>
          <w:rFonts w:ascii="Times New Roman" w:hAnsi="Times New Roman"/>
          <w:bCs/>
          <w:color w:val="2D2D2D"/>
          <w:sz w:val="24"/>
          <w:szCs w:val="23"/>
        </w:rPr>
      </w:pPr>
      <w:r w:rsidRPr="008E3F8B">
        <w:rPr>
          <w:rFonts w:ascii="Times New Roman" w:hAnsi="Times New Roman"/>
          <w:b/>
          <w:bCs/>
          <w:color w:val="2D2D2D"/>
          <w:sz w:val="24"/>
          <w:szCs w:val="23"/>
        </w:rPr>
        <w:t xml:space="preserve">    </w:t>
      </w:r>
      <w:r w:rsidR="00FB5CB3">
        <w:rPr>
          <w:rFonts w:ascii="Times New Roman" w:hAnsi="Times New Roman"/>
          <w:b/>
          <w:bCs/>
          <w:color w:val="2D2D2D"/>
          <w:sz w:val="24"/>
          <w:szCs w:val="23"/>
        </w:rPr>
        <w:tab/>
      </w:r>
      <w:r w:rsidRPr="008E3F8B">
        <w:rPr>
          <w:rFonts w:ascii="Times New Roman" w:hAnsi="Times New Roman"/>
          <w:bCs/>
          <w:color w:val="2D2D2D"/>
          <w:sz w:val="24"/>
          <w:szCs w:val="23"/>
        </w:rPr>
        <w:t>Ensuring all students receive a superior 21st century education.</w:t>
      </w:r>
    </w:p>
    <w:p w14:paraId="595BC40C" w14:textId="77777777" w:rsidR="00B424F5" w:rsidRDefault="00B424F5" w:rsidP="000A662C">
      <w:pPr>
        <w:spacing w:after="0" w:line="360" w:lineRule="auto"/>
        <w:rPr>
          <w:rFonts w:ascii="Times New Roman" w:hAnsi="Times New Roman"/>
          <w:bCs/>
          <w:color w:val="2D2D2D"/>
          <w:sz w:val="24"/>
          <w:szCs w:val="23"/>
        </w:rPr>
      </w:pPr>
    </w:p>
    <w:p w14:paraId="307CD7A7" w14:textId="77777777" w:rsidR="008E3F8B" w:rsidRDefault="008E3F8B" w:rsidP="000A662C">
      <w:pPr>
        <w:pStyle w:val="Heading2"/>
        <w:spacing w:before="0" w:line="360" w:lineRule="auto"/>
        <w:rPr>
          <w:rFonts w:ascii="Times New Roman" w:hAnsi="Times New Roman" w:cs="Times New Roman"/>
          <w:b/>
        </w:rPr>
      </w:pPr>
      <w:r w:rsidRPr="00B926FC">
        <w:rPr>
          <w:rFonts w:ascii="Times New Roman" w:hAnsi="Times New Roman" w:cs="Times New Roman"/>
          <w:b/>
        </w:rPr>
        <w:t>Mission Statement</w:t>
      </w:r>
    </w:p>
    <w:p w14:paraId="4069EC99" w14:textId="77777777" w:rsidR="008E3F8B" w:rsidRDefault="008E3F8B" w:rsidP="000A662C">
      <w:pPr>
        <w:pStyle w:val="Default"/>
        <w:spacing w:line="360" w:lineRule="auto"/>
        <w:rPr>
          <w:rFonts w:ascii="Times New Roman" w:hAnsi="Times New Roman" w:cs="Times New Roman"/>
          <w:bCs/>
          <w:color w:val="2D2D2D"/>
          <w:szCs w:val="23"/>
        </w:rPr>
      </w:pPr>
      <w:r>
        <w:rPr>
          <w:b/>
          <w:bCs/>
        </w:rPr>
        <w:t xml:space="preserve">    </w:t>
      </w:r>
      <w:r w:rsidR="00FB5CB3">
        <w:rPr>
          <w:b/>
          <w:bCs/>
        </w:rPr>
        <w:tab/>
      </w:r>
      <w:r w:rsidRPr="00236AE1">
        <w:rPr>
          <w:rFonts w:ascii="Times New Roman" w:hAnsi="Times New Roman" w:cs="Times New Roman"/>
          <w:color w:val="2D2D2D"/>
          <w:szCs w:val="23"/>
        </w:rPr>
        <w:t xml:space="preserve">Volusia County School’s mission is to </w:t>
      </w:r>
      <w:r w:rsidRPr="00236AE1">
        <w:rPr>
          <w:rFonts w:ascii="Times New Roman" w:hAnsi="Times New Roman" w:cs="Times New Roman"/>
          <w:bCs/>
          <w:color w:val="2D2D2D"/>
          <w:szCs w:val="23"/>
        </w:rPr>
        <w:t>“ignite a passion for learning by providing a challenging, creative curriculum in a safe, supportive environment where students reach their highest potential.”</w:t>
      </w:r>
    </w:p>
    <w:p w14:paraId="3AA675A3" w14:textId="77777777" w:rsidR="000A662C" w:rsidRDefault="000A662C" w:rsidP="000A662C">
      <w:pPr>
        <w:pStyle w:val="Default"/>
        <w:spacing w:line="360" w:lineRule="auto"/>
        <w:rPr>
          <w:bCs/>
        </w:rPr>
      </w:pPr>
    </w:p>
    <w:p w14:paraId="1EFBAFB4" w14:textId="77777777" w:rsidR="008E3F8B" w:rsidRDefault="008E3F8B" w:rsidP="000A662C">
      <w:pPr>
        <w:pStyle w:val="Heading2"/>
        <w:spacing w:before="0" w:line="360" w:lineRule="auto"/>
        <w:rPr>
          <w:rFonts w:ascii="Times New Roman" w:hAnsi="Times New Roman" w:cs="Times New Roman"/>
          <w:b/>
        </w:rPr>
      </w:pPr>
      <w:r w:rsidRPr="00B926FC">
        <w:rPr>
          <w:rFonts w:ascii="Times New Roman" w:hAnsi="Times New Roman" w:cs="Times New Roman"/>
          <w:b/>
        </w:rPr>
        <w:t>Overview</w:t>
      </w:r>
    </w:p>
    <w:p w14:paraId="38905CCA" w14:textId="77777777" w:rsidR="003F7DDD" w:rsidRDefault="008E3F8B" w:rsidP="000A662C">
      <w:pPr>
        <w:spacing w:after="0" w:line="360" w:lineRule="auto"/>
        <w:ind w:firstLine="720"/>
        <w:rPr>
          <w:rFonts w:ascii="Times New Roman" w:hAnsi="Times New Roman"/>
          <w:sz w:val="24"/>
          <w:szCs w:val="24"/>
        </w:rPr>
      </w:pPr>
      <w:proofErr w:type="spellStart"/>
      <w:r w:rsidRPr="008E3F8B">
        <w:rPr>
          <w:rFonts w:ascii="Times New Roman" w:hAnsi="Times New Roman"/>
          <w:sz w:val="24"/>
          <w:szCs w:val="24"/>
        </w:rPr>
        <w:t>Volusia</w:t>
      </w:r>
      <w:proofErr w:type="spellEnd"/>
      <w:r w:rsidR="00A358EF">
        <w:rPr>
          <w:rFonts w:ascii="Times New Roman" w:hAnsi="Times New Roman"/>
          <w:sz w:val="24"/>
          <w:szCs w:val="24"/>
        </w:rPr>
        <w:t xml:space="preserve"> County’</w:t>
      </w:r>
      <w:r w:rsidRPr="008E3F8B">
        <w:rPr>
          <w:rFonts w:ascii="Times New Roman" w:hAnsi="Times New Roman"/>
          <w:sz w:val="24"/>
          <w:szCs w:val="24"/>
        </w:rPr>
        <w:t xml:space="preserve">s public school with over 63,000 students and approximately 7,300 employees, is the state's thirteenth largest school district and one of the largest employers in the county. More than half of the district's employees are teachers, all of whom are state-certified. Approximately 42 percent of instructional staff hold master's degrees, educational specialist degrees, or doctoral degrees. </w:t>
      </w:r>
      <w:r w:rsidR="001933D2" w:rsidRPr="001933D2">
        <w:rPr>
          <w:rFonts w:ascii="Times New Roman" w:hAnsi="Times New Roman"/>
          <w:sz w:val="24"/>
          <w:szCs w:val="24"/>
        </w:rPr>
        <w:t xml:space="preserve">Exceptional Student Education (ESE) provides services to over 13,000 students within </w:t>
      </w:r>
      <w:proofErr w:type="spellStart"/>
      <w:r w:rsidR="001933D2" w:rsidRPr="001933D2">
        <w:rPr>
          <w:rFonts w:ascii="Times New Roman" w:hAnsi="Times New Roman"/>
          <w:sz w:val="24"/>
          <w:szCs w:val="24"/>
        </w:rPr>
        <w:t>Volusia</w:t>
      </w:r>
      <w:proofErr w:type="spellEnd"/>
      <w:r w:rsidR="001933D2" w:rsidRPr="001933D2">
        <w:rPr>
          <w:rFonts w:ascii="Times New Roman" w:hAnsi="Times New Roman"/>
          <w:sz w:val="24"/>
          <w:szCs w:val="24"/>
        </w:rPr>
        <w:t xml:space="preserve"> County Schools. Students may be considered for ESE services if they meet the criteria of one or more of the categories of disabilities and/or meet eligibility criteria for gifted services as outlined in the Exceptional Student Education Special Policies and Procedures (SP&amp;P).</w:t>
      </w:r>
    </w:p>
    <w:p w14:paraId="15448767" w14:textId="77777777" w:rsidR="003F7DDD" w:rsidRPr="008E3F8B" w:rsidRDefault="003F7DDD" w:rsidP="000A662C">
      <w:pPr>
        <w:spacing w:after="0" w:line="360" w:lineRule="auto"/>
        <w:ind w:firstLine="720"/>
        <w:rPr>
          <w:rFonts w:ascii="Times New Roman" w:hAnsi="Times New Roman"/>
          <w:color w:val="7030A0"/>
          <w:sz w:val="24"/>
          <w:szCs w:val="24"/>
        </w:rPr>
      </w:pPr>
      <w:r w:rsidRPr="005033A4">
        <w:rPr>
          <w:rFonts w:ascii="Times New Roman" w:hAnsi="Times New Roman"/>
          <w:sz w:val="24"/>
          <w:szCs w:val="24"/>
        </w:rPr>
        <w:t>This Accessibility Plan states the intenti</w:t>
      </w:r>
      <w:r>
        <w:rPr>
          <w:rFonts w:ascii="Times New Roman" w:hAnsi="Times New Roman"/>
          <w:sz w:val="24"/>
          <w:szCs w:val="24"/>
        </w:rPr>
        <w:t xml:space="preserve">ons of </w:t>
      </w:r>
      <w:proofErr w:type="spellStart"/>
      <w:r>
        <w:rPr>
          <w:rFonts w:ascii="Times New Roman" w:hAnsi="Times New Roman"/>
          <w:sz w:val="24"/>
          <w:szCs w:val="24"/>
        </w:rPr>
        <w:t>Volusia</w:t>
      </w:r>
      <w:proofErr w:type="spellEnd"/>
      <w:r>
        <w:rPr>
          <w:rFonts w:ascii="Times New Roman" w:hAnsi="Times New Roman"/>
          <w:sz w:val="24"/>
          <w:szCs w:val="24"/>
        </w:rPr>
        <w:t xml:space="preserve"> County </w:t>
      </w:r>
      <w:r w:rsidRPr="008E3F8B">
        <w:rPr>
          <w:rFonts w:ascii="Times New Roman" w:hAnsi="Times New Roman"/>
          <w:sz w:val="24"/>
          <w:szCs w:val="24"/>
        </w:rPr>
        <w:t>adopt</w:t>
      </w:r>
      <w:r>
        <w:rPr>
          <w:rFonts w:ascii="Times New Roman" w:hAnsi="Times New Roman"/>
          <w:sz w:val="24"/>
          <w:szCs w:val="24"/>
        </w:rPr>
        <w:t>ing</w:t>
      </w:r>
      <w:r w:rsidRPr="008E3F8B">
        <w:rPr>
          <w:rFonts w:ascii="Times New Roman" w:hAnsi="Times New Roman"/>
          <w:sz w:val="24"/>
          <w:szCs w:val="24"/>
        </w:rPr>
        <w:t xml:space="preserve"> this accessibility plan in line with the schools</w:t>
      </w:r>
      <w:r>
        <w:rPr>
          <w:rFonts w:ascii="Times New Roman" w:hAnsi="Times New Roman"/>
          <w:sz w:val="24"/>
          <w:szCs w:val="24"/>
        </w:rPr>
        <w:t>’</w:t>
      </w:r>
      <w:r w:rsidRPr="008E3F8B">
        <w:rPr>
          <w:rFonts w:ascii="Times New Roman" w:hAnsi="Times New Roman"/>
          <w:sz w:val="24"/>
          <w:szCs w:val="24"/>
        </w:rPr>
        <w:t xml:space="preserve"> </w:t>
      </w:r>
      <w:r w:rsidRPr="008E3F8B">
        <w:rPr>
          <w:rFonts w:ascii="Times New Roman" w:hAnsi="Times New Roman"/>
          <w:b/>
          <w:sz w:val="24"/>
          <w:szCs w:val="24"/>
        </w:rPr>
        <w:t xml:space="preserve">special educational needs policy </w:t>
      </w:r>
      <w:r w:rsidRPr="008E3F8B">
        <w:rPr>
          <w:rFonts w:ascii="Times New Roman" w:hAnsi="Times New Roman"/>
          <w:sz w:val="24"/>
          <w:szCs w:val="24"/>
        </w:rPr>
        <w:t>with the aim of ensuring that our school</w:t>
      </w:r>
      <w:r>
        <w:rPr>
          <w:rFonts w:ascii="Times New Roman" w:hAnsi="Times New Roman"/>
          <w:sz w:val="24"/>
          <w:szCs w:val="24"/>
        </w:rPr>
        <w:t>s</w:t>
      </w:r>
      <w:r w:rsidRPr="008E3F8B">
        <w:rPr>
          <w:rFonts w:ascii="Times New Roman" w:hAnsi="Times New Roman"/>
          <w:sz w:val="24"/>
          <w:szCs w:val="24"/>
        </w:rPr>
        <w:t xml:space="preserve"> </w:t>
      </w:r>
      <w:r>
        <w:rPr>
          <w:rFonts w:ascii="Times New Roman" w:hAnsi="Times New Roman"/>
          <w:sz w:val="24"/>
          <w:szCs w:val="24"/>
        </w:rPr>
        <w:t>are</w:t>
      </w:r>
      <w:r w:rsidRPr="008E3F8B">
        <w:rPr>
          <w:rFonts w:ascii="Times New Roman" w:hAnsi="Times New Roman"/>
          <w:sz w:val="24"/>
          <w:szCs w:val="24"/>
        </w:rPr>
        <w:t xml:space="preserve"> socially and academically inclusive, that all pupils have access to a full curriculum, and that all pupils are appropriately challenged</w:t>
      </w:r>
      <w:r w:rsidRPr="008E3F8B">
        <w:rPr>
          <w:rFonts w:ascii="Times New Roman" w:hAnsi="Times New Roman"/>
          <w:color w:val="7030A0"/>
          <w:sz w:val="24"/>
          <w:szCs w:val="24"/>
        </w:rPr>
        <w:t xml:space="preserve">. </w:t>
      </w:r>
    </w:p>
    <w:p w14:paraId="010B41FB" w14:textId="77777777" w:rsidR="003F7DDD" w:rsidRPr="008E3F8B" w:rsidRDefault="003F7DDD" w:rsidP="000A662C">
      <w:pPr>
        <w:spacing w:after="0" w:line="360" w:lineRule="auto"/>
        <w:ind w:firstLine="720"/>
        <w:rPr>
          <w:rFonts w:ascii="Times New Roman" w:hAnsi="Times New Roman"/>
          <w:sz w:val="24"/>
          <w:szCs w:val="24"/>
        </w:rPr>
      </w:pPr>
      <w:r w:rsidRPr="008E3F8B">
        <w:rPr>
          <w:rFonts w:ascii="Times New Roman" w:hAnsi="Times New Roman"/>
          <w:sz w:val="24"/>
          <w:szCs w:val="24"/>
        </w:rPr>
        <w:t xml:space="preserve">Our </w:t>
      </w:r>
      <w:r w:rsidRPr="008E3F8B">
        <w:rPr>
          <w:rFonts w:ascii="Times New Roman" w:hAnsi="Times New Roman"/>
          <w:b/>
          <w:sz w:val="24"/>
          <w:szCs w:val="24"/>
        </w:rPr>
        <w:t>special educational needs policy</w:t>
      </w:r>
      <w:r w:rsidRPr="008E3F8B">
        <w:rPr>
          <w:rFonts w:ascii="Times New Roman" w:hAnsi="Times New Roman"/>
          <w:sz w:val="24"/>
          <w:szCs w:val="24"/>
        </w:rPr>
        <w:t xml:space="preserve"> outlines the schools</w:t>
      </w:r>
      <w:r>
        <w:rPr>
          <w:rFonts w:ascii="Times New Roman" w:hAnsi="Times New Roman"/>
          <w:sz w:val="24"/>
          <w:szCs w:val="24"/>
        </w:rPr>
        <w:t>’</w:t>
      </w:r>
      <w:r w:rsidRPr="008E3F8B">
        <w:rPr>
          <w:rFonts w:ascii="Times New Roman" w:hAnsi="Times New Roman"/>
          <w:sz w:val="24"/>
          <w:szCs w:val="24"/>
        </w:rPr>
        <w:t xml:space="preserve"> provision for supporting pupils with special educational needs and disabilities (SEND), and the school’s </w:t>
      </w:r>
      <w:r w:rsidRPr="008E3F8B">
        <w:rPr>
          <w:rFonts w:ascii="Times New Roman" w:hAnsi="Times New Roman"/>
          <w:b/>
          <w:sz w:val="24"/>
          <w:szCs w:val="24"/>
        </w:rPr>
        <w:t xml:space="preserve">publication of equality information and objectives </w:t>
      </w:r>
      <w:r w:rsidRPr="008E3F8B">
        <w:rPr>
          <w:rFonts w:ascii="Times New Roman" w:hAnsi="Times New Roman"/>
          <w:sz w:val="24"/>
          <w:szCs w:val="24"/>
        </w:rPr>
        <w:t xml:space="preserve">explains how we ensure equal opportunities for all our students, increased access to the curriculum, physical access to the school and access to information </w:t>
      </w:r>
      <w:r w:rsidRPr="008E3F8B">
        <w:rPr>
          <w:rFonts w:ascii="Times New Roman" w:hAnsi="Times New Roman"/>
          <w:sz w:val="24"/>
          <w:szCs w:val="24"/>
        </w:rPr>
        <w:lastRenderedPageBreak/>
        <w:t>particular</w:t>
      </w:r>
      <w:r w:rsidR="00A358EF">
        <w:rPr>
          <w:rFonts w:ascii="Times New Roman" w:hAnsi="Times New Roman"/>
          <w:sz w:val="24"/>
          <w:szCs w:val="24"/>
        </w:rPr>
        <w:t>ly</w:t>
      </w:r>
      <w:r w:rsidRPr="008E3F8B">
        <w:rPr>
          <w:rFonts w:ascii="Times New Roman" w:hAnsi="Times New Roman"/>
          <w:sz w:val="24"/>
          <w:szCs w:val="24"/>
        </w:rPr>
        <w:t xml:space="preserve"> to students with special educational needs and disabilities </w:t>
      </w:r>
      <w:r>
        <w:rPr>
          <w:rFonts w:ascii="Times New Roman" w:hAnsi="Times New Roman"/>
          <w:sz w:val="24"/>
          <w:szCs w:val="24"/>
        </w:rPr>
        <w:t>(</w:t>
      </w:r>
      <w:r w:rsidRPr="008E3F8B">
        <w:rPr>
          <w:rFonts w:ascii="Times New Roman" w:hAnsi="Times New Roman"/>
          <w:sz w:val="24"/>
          <w:szCs w:val="24"/>
        </w:rPr>
        <w:t>SEND</w:t>
      </w:r>
      <w:r>
        <w:rPr>
          <w:rFonts w:ascii="Times New Roman" w:hAnsi="Times New Roman"/>
          <w:sz w:val="24"/>
          <w:szCs w:val="24"/>
        </w:rPr>
        <w:t>)</w:t>
      </w:r>
      <w:r w:rsidRPr="008E3F8B">
        <w:rPr>
          <w:rFonts w:ascii="Times New Roman" w:hAnsi="Times New Roman"/>
          <w:sz w:val="24"/>
          <w:szCs w:val="24"/>
        </w:rPr>
        <w:t xml:space="preserve">. This accessibility plan provides an outline of how the school will manage this part of the special educational needs and disabilities </w:t>
      </w:r>
      <w:r>
        <w:rPr>
          <w:rFonts w:ascii="Times New Roman" w:hAnsi="Times New Roman"/>
          <w:sz w:val="24"/>
          <w:szCs w:val="24"/>
        </w:rPr>
        <w:t>(</w:t>
      </w:r>
      <w:r w:rsidRPr="008E3F8B">
        <w:rPr>
          <w:rFonts w:ascii="Times New Roman" w:hAnsi="Times New Roman"/>
          <w:sz w:val="24"/>
          <w:szCs w:val="24"/>
        </w:rPr>
        <w:t>SEND</w:t>
      </w:r>
      <w:r>
        <w:rPr>
          <w:rFonts w:ascii="Times New Roman" w:hAnsi="Times New Roman"/>
          <w:sz w:val="24"/>
          <w:szCs w:val="24"/>
        </w:rPr>
        <w:t>)</w:t>
      </w:r>
      <w:r w:rsidRPr="008E3F8B">
        <w:rPr>
          <w:rFonts w:ascii="Times New Roman" w:hAnsi="Times New Roman"/>
          <w:sz w:val="24"/>
          <w:szCs w:val="24"/>
        </w:rPr>
        <w:t xml:space="preserve"> provision.</w:t>
      </w:r>
    </w:p>
    <w:p w14:paraId="27EED935" w14:textId="77777777" w:rsidR="001933D2" w:rsidRDefault="001933D2" w:rsidP="000A662C">
      <w:pPr>
        <w:pStyle w:val="Heading2"/>
        <w:spacing w:before="0" w:line="360" w:lineRule="auto"/>
        <w:rPr>
          <w:rFonts w:ascii="Times New Roman" w:hAnsi="Times New Roman" w:cs="Times New Roman"/>
          <w:b/>
        </w:rPr>
      </w:pPr>
    </w:p>
    <w:p w14:paraId="110F8160" w14:textId="77777777" w:rsidR="005033A4" w:rsidRDefault="005033A4" w:rsidP="000A662C">
      <w:pPr>
        <w:pStyle w:val="Heading2"/>
        <w:spacing w:before="0" w:line="360" w:lineRule="auto"/>
        <w:rPr>
          <w:rFonts w:ascii="Times New Roman" w:hAnsi="Times New Roman" w:cs="Times New Roman"/>
          <w:b/>
        </w:rPr>
      </w:pPr>
      <w:r>
        <w:rPr>
          <w:rFonts w:ascii="Times New Roman" w:hAnsi="Times New Roman" w:cs="Times New Roman"/>
          <w:b/>
        </w:rPr>
        <w:t>Introduction</w:t>
      </w:r>
    </w:p>
    <w:p w14:paraId="1AE30AEB" w14:textId="77777777" w:rsidR="00AB7C98" w:rsidRDefault="009E104C" w:rsidP="000A662C">
      <w:pPr>
        <w:spacing w:after="0" w:line="360" w:lineRule="auto"/>
        <w:ind w:firstLine="720"/>
        <w:rPr>
          <w:rFonts w:ascii="Times New Roman" w:eastAsia="Times New Roman" w:hAnsi="Times New Roman"/>
          <w:sz w:val="24"/>
          <w:szCs w:val="24"/>
          <w:lang w:val="en" w:eastAsia="en-GB"/>
        </w:rPr>
      </w:pPr>
      <w:r w:rsidRPr="008E3F8B">
        <w:rPr>
          <w:rFonts w:ascii="Times New Roman" w:hAnsi="Times New Roman"/>
          <w:b/>
          <w:noProof/>
          <w:sz w:val="24"/>
          <w:szCs w:val="24"/>
        </w:rPr>
        <mc:AlternateContent>
          <mc:Choice Requires="wps">
            <w:drawing>
              <wp:anchor distT="0" distB="0" distL="114300" distR="114300" simplePos="0" relativeHeight="251658240" behindDoc="0" locked="0" layoutInCell="1" allowOverlap="1" wp14:anchorId="38749F9F" wp14:editId="6D1C6955">
                <wp:simplePos x="0" y="0"/>
                <wp:positionH relativeFrom="margin">
                  <wp:posOffset>2400300</wp:posOffset>
                </wp:positionH>
                <wp:positionV relativeFrom="paragraph">
                  <wp:posOffset>20320</wp:posOffset>
                </wp:positionV>
                <wp:extent cx="5693410" cy="3832860"/>
                <wp:effectExtent l="19050" t="19050" r="21590" b="15240"/>
                <wp:wrapThrough wrapText="bothSides">
                  <wp:wrapPolygon edited="0">
                    <wp:start x="-72" y="-107"/>
                    <wp:lineTo x="-72" y="21579"/>
                    <wp:lineTo x="21610" y="21579"/>
                    <wp:lineTo x="21610" y="-107"/>
                    <wp:lineTo x="-72" y="-107"/>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3410" cy="3832860"/>
                        </a:xfrm>
                        <a:prstGeom prst="rect">
                          <a:avLst/>
                        </a:prstGeom>
                        <a:solidFill>
                          <a:srgbClr val="FFFFFF"/>
                        </a:solidFill>
                        <a:ln w="38100" cmpd="dbl">
                          <a:solidFill>
                            <a:srgbClr val="000000"/>
                          </a:solidFill>
                          <a:miter lim="800000"/>
                          <a:headEnd/>
                          <a:tailEnd/>
                        </a:ln>
                      </wps:spPr>
                      <wps:txbx>
                        <w:txbxContent>
                          <w:p w14:paraId="73E0B945" w14:textId="77777777" w:rsidR="003F7DDD" w:rsidRDefault="003F7DDD" w:rsidP="003F7DDD">
                            <w:pPr>
                              <w:spacing w:after="0" w:line="240" w:lineRule="auto"/>
                              <w:jc w:val="both"/>
                              <w:rPr>
                                <w:b/>
                              </w:rPr>
                            </w:pPr>
                            <w:r w:rsidRPr="0021554D">
                              <w:rPr>
                                <w:b/>
                              </w:rPr>
                              <w:t>Definiti</w:t>
                            </w:r>
                            <w:r>
                              <w:rPr>
                                <w:b/>
                              </w:rPr>
                              <w:t>on of Disability (Equality Act 2010)</w:t>
                            </w:r>
                          </w:p>
                          <w:p w14:paraId="0F308AA0" w14:textId="77777777" w:rsidR="003F7DDD" w:rsidRPr="003F7DDD" w:rsidRDefault="00AB7C98" w:rsidP="003F7DDD">
                            <w:pPr>
                              <w:spacing w:after="0" w:line="240" w:lineRule="auto"/>
                              <w:jc w:val="both"/>
                            </w:pPr>
                            <w:r>
                              <w:t>“</w:t>
                            </w:r>
                            <w:r w:rsidR="003F7DDD">
                              <w:t>A person has a disability if she or he has a physical or mental impairment that has a substantial and long-term adverse effect on his or her ability to perform normal day-to-day activities”</w:t>
                            </w:r>
                          </w:p>
                          <w:p w14:paraId="5442C7A8" w14:textId="77777777" w:rsidR="003F7DDD" w:rsidRDefault="003F7DDD" w:rsidP="00167ABD">
                            <w:pPr>
                              <w:spacing w:after="0" w:line="240" w:lineRule="auto"/>
                              <w:jc w:val="both"/>
                              <w:rPr>
                                <w:b/>
                              </w:rPr>
                            </w:pPr>
                          </w:p>
                          <w:p w14:paraId="20F26654" w14:textId="77777777" w:rsidR="00167ABD" w:rsidRPr="0021554D" w:rsidRDefault="00167ABD" w:rsidP="00167ABD">
                            <w:pPr>
                              <w:spacing w:after="0" w:line="240" w:lineRule="auto"/>
                              <w:jc w:val="both"/>
                              <w:rPr>
                                <w:b/>
                              </w:rPr>
                            </w:pPr>
                            <w:r w:rsidRPr="0021554D">
                              <w:rPr>
                                <w:b/>
                              </w:rPr>
                              <w:t>Definiti</w:t>
                            </w:r>
                            <w:r>
                              <w:rPr>
                                <w:b/>
                              </w:rPr>
                              <w:t>on of special educational needs</w:t>
                            </w:r>
                          </w:p>
                          <w:p w14:paraId="0E4C6662" w14:textId="77777777" w:rsidR="00167ABD" w:rsidRDefault="00167ABD" w:rsidP="00167ABD">
                            <w:pPr>
                              <w:spacing w:after="0" w:line="240" w:lineRule="auto"/>
                              <w:rPr>
                                <w:rFonts w:cs="Arial"/>
                                <w:sz w:val="20"/>
                                <w:szCs w:val="20"/>
                              </w:rPr>
                            </w:pPr>
                            <w:r>
                              <w:rPr>
                                <w:rFonts w:cs="Arial"/>
                                <w:sz w:val="20"/>
                                <w:szCs w:val="20"/>
                              </w:rPr>
                              <w:t>In this policy, ‘</w:t>
                            </w:r>
                            <w:r w:rsidRPr="002C6A27">
                              <w:rPr>
                                <w:rFonts w:cs="Arial"/>
                                <w:sz w:val="20"/>
                                <w:szCs w:val="20"/>
                              </w:rPr>
                              <w:t>special educational needs</w:t>
                            </w:r>
                            <w:r>
                              <w:rPr>
                                <w:rFonts w:cs="Arial"/>
                                <w:sz w:val="20"/>
                                <w:szCs w:val="20"/>
                              </w:rPr>
                              <w:t>’</w:t>
                            </w:r>
                            <w:r w:rsidRPr="002C6A27">
                              <w:rPr>
                                <w:rFonts w:cs="Arial"/>
                                <w:sz w:val="20"/>
                                <w:szCs w:val="20"/>
                              </w:rPr>
                              <w:t xml:space="preserve"> </w:t>
                            </w:r>
                            <w:r>
                              <w:rPr>
                                <w:rFonts w:cs="Arial"/>
                                <w:sz w:val="20"/>
                                <w:szCs w:val="20"/>
                              </w:rPr>
                              <w:t>refers to a</w:t>
                            </w:r>
                            <w:r w:rsidRPr="002C6A27">
                              <w:rPr>
                                <w:rFonts w:cs="Arial"/>
                                <w:sz w:val="20"/>
                                <w:szCs w:val="20"/>
                              </w:rPr>
                              <w:t xml:space="preserve"> learning difficulty </w:t>
                            </w:r>
                            <w:r>
                              <w:rPr>
                                <w:rFonts w:cs="Arial"/>
                                <w:sz w:val="20"/>
                                <w:szCs w:val="20"/>
                              </w:rPr>
                              <w:t>that requires</w:t>
                            </w:r>
                            <w:r w:rsidRPr="002C6A27">
                              <w:rPr>
                                <w:rFonts w:cs="Arial"/>
                                <w:sz w:val="20"/>
                                <w:szCs w:val="20"/>
                              </w:rPr>
                              <w:t xml:space="preserve"> special educational provision.</w:t>
                            </w:r>
                          </w:p>
                          <w:p w14:paraId="2400641E" w14:textId="77777777" w:rsidR="00167ABD" w:rsidRDefault="00167ABD" w:rsidP="00167ABD">
                            <w:pPr>
                              <w:spacing w:after="0" w:line="240" w:lineRule="auto"/>
                              <w:rPr>
                                <w:rFonts w:cs="Arial"/>
                                <w:sz w:val="20"/>
                                <w:szCs w:val="20"/>
                              </w:rPr>
                            </w:pPr>
                          </w:p>
                          <w:p w14:paraId="3E0D9450" w14:textId="77777777" w:rsidR="00167ABD" w:rsidRPr="002C6A27" w:rsidRDefault="00167ABD" w:rsidP="00167ABD">
                            <w:pPr>
                              <w:spacing w:after="0" w:line="240" w:lineRule="auto"/>
                              <w:rPr>
                                <w:rFonts w:cs="Arial"/>
                                <w:sz w:val="20"/>
                                <w:szCs w:val="20"/>
                              </w:rPr>
                            </w:pPr>
                            <w:r>
                              <w:rPr>
                                <w:rFonts w:cs="Arial"/>
                                <w:sz w:val="20"/>
                                <w:szCs w:val="20"/>
                              </w:rPr>
                              <w:t>The SEND Code of Practice 0 to 25 Years (DfE, 2014) says c</w:t>
                            </w:r>
                            <w:r w:rsidRPr="002C6A27">
                              <w:rPr>
                                <w:rFonts w:cs="Arial"/>
                                <w:sz w:val="20"/>
                                <w:szCs w:val="20"/>
                              </w:rPr>
                              <w:t>hildren have a learning difficulty</w:t>
                            </w:r>
                            <w:r>
                              <w:rPr>
                                <w:rFonts w:cs="Arial"/>
                                <w:sz w:val="20"/>
                                <w:szCs w:val="20"/>
                              </w:rPr>
                              <w:t xml:space="preserve"> or disability</w:t>
                            </w:r>
                            <w:r w:rsidRPr="002C6A27">
                              <w:rPr>
                                <w:rFonts w:cs="Arial"/>
                                <w:sz w:val="20"/>
                                <w:szCs w:val="20"/>
                              </w:rPr>
                              <w:t xml:space="preserve"> if they:</w:t>
                            </w:r>
                          </w:p>
                          <w:p w14:paraId="29FF8A7E" w14:textId="77777777" w:rsidR="00167ABD" w:rsidRPr="00FC4079" w:rsidRDefault="00167ABD" w:rsidP="00167ABD">
                            <w:pPr>
                              <w:numPr>
                                <w:ilvl w:val="0"/>
                                <w:numId w:val="1"/>
                              </w:numPr>
                              <w:spacing w:after="0" w:line="240" w:lineRule="auto"/>
                              <w:contextualSpacing/>
                              <w:rPr>
                                <w:rFonts w:cs="Arial"/>
                                <w:sz w:val="20"/>
                                <w:szCs w:val="20"/>
                              </w:rPr>
                            </w:pPr>
                            <w:r w:rsidRPr="00FC4079">
                              <w:rPr>
                                <w:rFonts w:cs="Arial"/>
                                <w:sz w:val="20"/>
                                <w:szCs w:val="20"/>
                              </w:rPr>
                              <w:t>have significantly greater difficulty in learning than the majority of children of the same age; or</w:t>
                            </w:r>
                          </w:p>
                          <w:p w14:paraId="4B70DDE9" w14:textId="77777777" w:rsidR="00167ABD" w:rsidRPr="00FC4079" w:rsidRDefault="00167ABD" w:rsidP="00167ABD">
                            <w:pPr>
                              <w:numPr>
                                <w:ilvl w:val="0"/>
                                <w:numId w:val="1"/>
                              </w:numPr>
                              <w:spacing w:after="0" w:line="240" w:lineRule="auto"/>
                              <w:contextualSpacing/>
                              <w:rPr>
                                <w:rFonts w:cs="Arial"/>
                                <w:sz w:val="20"/>
                                <w:szCs w:val="20"/>
                              </w:rPr>
                            </w:pPr>
                            <w:r w:rsidRPr="00FC4079">
                              <w:rPr>
                                <w:rFonts w:cs="Arial"/>
                                <w:sz w:val="20"/>
                                <w:szCs w:val="20"/>
                              </w:rPr>
                              <w:t xml:space="preserve">have a disability which prevents or hinders them from making use of facilities of a kind generally provided for children of the same age in </w:t>
                            </w:r>
                            <w:r>
                              <w:rPr>
                                <w:rFonts w:cs="Arial"/>
                                <w:sz w:val="20"/>
                                <w:szCs w:val="20"/>
                              </w:rPr>
                              <w:t xml:space="preserve">mainstream </w:t>
                            </w:r>
                            <w:r w:rsidRPr="00FC4079">
                              <w:rPr>
                                <w:rFonts w:cs="Arial"/>
                                <w:sz w:val="20"/>
                                <w:szCs w:val="20"/>
                              </w:rPr>
                              <w:t xml:space="preserve">schools </w:t>
                            </w:r>
                            <w:r>
                              <w:rPr>
                                <w:rFonts w:cs="Arial"/>
                                <w:sz w:val="20"/>
                                <w:szCs w:val="20"/>
                              </w:rPr>
                              <w:t>or post-16 institutions</w:t>
                            </w:r>
                            <w:r w:rsidRPr="00FC4079">
                              <w:rPr>
                                <w:rFonts w:cs="Arial"/>
                                <w:sz w:val="20"/>
                                <w:szCs w:val="20"/>
                              </w:rPr>
                              <w:t>; and</w:t>
                            </w:r>
                          </w:p>
                          <w:p w14:paraId="43FE2131" w14:textId="77777777" w:rsidR="00167ABD" w:rsidRPr="00FC4079" w:rsidRDefault="00167ABD" w:rsidP="00167ABD">
                            <w:pPr>
                              <w:numPr>
                                <w:ilvl w:val="0"/>
                                <w:numId w:val="1"/>
                              </w:numPr>
                              <w:spacing w:after="0" w:line="240" w:lineRule="auto"/>
                              <w:contextualSpacing/>
                              <w:rPr>
                                <w:rFonts w:cs="Arial"/>
                                <w:sz w:val="20"/>
                                <w:szCs w:val="20"/>
                              </w:rPr>
                            </w:pPr>
                            <w:r w:rsidRPr="00FC4079">
                              <w:rPr>
                                <w:rFonts w:cs="Arial"/>
                                <w:sz w:val="20"/>
                                <w:szCs w:val="20"/>
                              </w:rPr>
                              <w:t>are under compulsory school age and</w:t>
                            </w:r>
                            <w:r>
                              <w:rPr>
                                <w:rFonts w:cs="Arial"/>
                                <w:sz w:val="20"/>
                                <w:szCs w:val="20"/>
                              </w:rPr>
                              <w:t xml:space="preserve"> are likely to</w:t>
                            </w:r>
                            <w:r w:rsidRPr="00FC4079">
                              <w:rPr>
                                <w:rFonts w:cs="Arial"/>
                                <w:sz w:val="20"/>
                                <w:szCs w:val="20"/>
                              </w:rPr>
                              <w:t xml:space="preserve"> fall within </w:t>
                            </w:r>
                            <w:r>
                              <w:rPr>
                                <w:rFonts w:cs="Arial"/>
                                <w:sz w:val="20"/>
                                <w:szCs w:val="20"/>
                              </w:rPr>
                              <w:t xml:space="preserve">either of </w:t>
                            </w:r>
                            <w:r w:rsidRPr="00FC4079">
                              <w:rPr>
                                <w:rFonts w:cs="Arial"/>
                                <w:sz w:val="20"/>
                                <w:szCs w:val="20"/>
                              </w:rPr>
                              <w:t>the definition</w:t>
                            </w:r>
                            <w:r>
                              <w:rPr>
                                <w:rFonts w:cs="Arial"/>
                                <w:sz w:val="20"/>
                                <w:szCs w:val="20"/>
                              </w:rPr>
                              <w:t>s above</w:t>
                            </w:r>
                            <w:r w:rsidRPr="00FC4079">
                              <w:rPr>
                                <w:rFonts w:cs="Arial"/>
                                <w:sz w:val="20"/>
                                <w:szCs w:val="20"/>
                              </w:rPr>
                              <w:t xml:space="preserve"> </w:t>
                            </w:r>
                            <w:r>
                              <w:rPr>
                                <w:rFonts w:cs="Arial"/>
                                <w:sz w:val="20"/>
                                <w:szCs w:val="20"/>
                              </w:rPr>
                              <w:t>when they reach compulsory school age</w:t>
                            </w:r>
                            <w:r w:rsidRPr="00FC4079">
                              <w:rPr>
                                <w:rFonts w:cs="Arial"/>
                                <w:sz w:val="20"/>
                                <w:szCs w:val="20"/>
                              </w:rPr>
                              <w:t xml:space="preserve"> or would do so if special educational provision was not made for them.</w:t>
                            </w:r>
                            <w:r w:rsidRPr="00FC4079">
                              <w:rPr>
                                <w:rFonts w:cs="Arial"/>
                                <w:sz w:val="20"/>
                                <w:szCs w:val="20"/>
                              </w:rPr>
                              <w:br/>
                            </w:r>
                          </w:p>
                          <w:p w14:paraId="074C1DB6" w14:textId="77777777" w:rsidR="00167ABD" w:rsidRDefault="00167ABD" w:rsidP="00167ABD">
                            <w:pPr>
                              <w:spacing w:after="0" w:line="240" w:lineRule="auto"/>
                              <w:rPr>
                                <w:rFonts w:cs="Arial"/>
                                <w:sz w:val="20"/>
                                <w:szCs w:val="20"/>
                              </w:rPr>
                            </w:pPr>
                            <w:r w:rsidRPr="002C6A27">
                              <w:rPr>
                                <w:rFonts w:cs="Arial"/>
                                <w:sz w:val="20"/>
                                <w:szCs w:val="20"/>
                              </w:rPr>
                              <w:t>Children must not be regarded as having a learning difficult</w:t>
                            </w:r>
                            <w:r>
                              <w:rPr>
                                <w:rFonts w:cs="Arial"/>
                                <w:sz w:val="20"/>
                                <w:szCs w:val="20"/>
                              </w:rPr>
                              <w:t>y</w:t>
                            </w:r>
                            <w:r w:rsidRPr="002C6A27">
                              <w:rPr>
                                <w:rFonts w:cs="Arial"/>
                                <w:sz w:val="20"/>
                                <w:szCs w:val="20"/>
                              </w:rPr>
                              <w:t xml:space="preserve"> solely because the language or form of language of their home is different from the language in which they will be taught.</w:t>
                            </w:r>
                          </w:p>
                          <w:p w14:paraId="0E1C787B" w14:textId="77777777" w:rsidR="00167ABD" w:rsidRPr="002C6A27" w:rsidRDefault="00167ABD" w:rsidP="00167ABD">
                            <w:pPr>
                              <w:spacing w:after="0" w:line="240" w:lineRule="auto"/>
                              <w:rPr>
                                <w:rFonts w:cs="Arial"/>
                                <w:sz w:val="20"/>
                                <w:szCs w:val="20"/>
                              </w:rPr>
                            </w:pPr>
                          </w:p>
                          <w:p w14:paraId="7546C459" w14:textId="77777777" w:rsidR="00167ABD" w:rsidRPr="0021554D" w:rsidRDefault="00167ABD" w:rsidP="00167ABD">
                            <w:pPr>
                              <w:spacing w:after="0" w:line="240" w:lineRule="auto"/>
                              <w:rPr>
                                <w:rFonts w:cs="Arial"/>
                                <w:b/>
                              </w:rPr>
                            </w:pPr>
                            <w:r w:rsidRPr="0021554D">
                              <w:rPr>
                                <w:rFonts w:cs="Arial"/>
                                <w:b/>
                              </w:rPr>
                              <w:t>Definition of special educational provision</w:t>
                            </w:r>
                          </w:p>
                          <w:p w14:paraId="36E776FB" w14:textId="77777777" w:rsidR="00167ABD" w:rsidRPr="002C6A27" w:rsidRDefault="00167ABD" w:rsidP="00167ABD">
                            <w:pPr>
                              <w:spacing w:after="0" w:line="240" w:lineRule="auto"/>
                              <w:rPr>
                                <w:rFonts w:cs="Arial"/>
                                <w:sz w:val="20"/>
                                <w:szCs w:val="20"/>
                              </w:rPr>
                            </w:pPr>
                            <w:r>
                              <w:rPr>
                                <w:rFonts w:cs="Arial"/>
                                <w:sz w:val="20"/>
                                <w:szCs w:val="20"/>
                              </w:rPr>
                              <w:t>For children aged</w:t>
                            </w:r>
                            <w:r w:rsidRPr="0021554D">
                              <w:rPr>
                                <w:rFonts w:cs="Arial"/>
                                <w:sz w:val="20"/>
                                <w:szCs w:val="20"/>
                              </w:rPr>
                              <w:t xml:space="preserve"> two </w:t>
                            </w:r>
                            <w:r>
                              <w:rPr>
                                <w:rFonts w:cs="Arial"/>
                                <w:sz w:val="20"/>
                                <w:szCs w:val="20"/>
                              </w:rPr>
                              <w:t xml:space="preserve">years </w:t>
                            </w:r>
                            <w:r w:rsidRPr="0021554D">
                              <w:rPr>
                                <w:rFonts w:cs="Arial"/>
                                <w:sz w:val="20"/>
                                <w:szCs w:val="20"/>
                              </w:rPr>
                              <w:t>or o</w:t>
                            </w:r>
                            <w:r>
                              <w:rPr>
                                <w:rFonts w:cs="Arial"/>
                                <w:sz w:val="20"/>
                                <w:szCs w:val="20"/>
                              </w:rPr>
                              <w:t>lder</w:t>
                            </w:r>
                            <w:r w:rsidRPr="0021554D">
                              <w:rPr>
                                <w:rFonts w:cs="Arial"/>
                                <w:sz w:val="20"/>
                                <w:szCs w:val="20"/>
                              </w:rPr>
                              <w:t xml:space="preserve">, </w:t>
                            </w:r>
                            <w:r>
                              <w:rPr>
                                <w:rFonts w:cs="Arial"/>
                                <w:sz w:val="20"/>
                                <w:szCs w:val="20"/>
                              </w:rPr>
                              <w:t xml:space="preserve">this is </w:t>
                            </w:r>
                            <w:r w:rsidRPr="0021554D">
                              <w:rPr>
                                <w:rFonts w:cs="Arial"/>
                                <w:sz w:val="20"/>
                                <w:szCs w:val="20"/>
                              </w:rPr>
                              <w:t>educational provision additional to, or otherwise different</w:t>
                            </w:r>
                            <w:r w:rsidRPr="002C6A27">
                              <w:rPr>
                                <w:rFonts w:cs="Arial"/>
                                <w:sz w:val="20"/>
                                <w:szCs w:val="20"/>
                              </w:rPr>
                              <w:t xml:space="preserve"> f</w:t>
                            </w:r>
                            <w:r>
                              <w:rPr>
                                <w:rFonts w:cs="Arial"/>
                                <w:sz w:val="20"/>
                                <w:szCs w:val="20"/>
                              </w:rPr>
                              <w:t>ro</w:t>
                            </w:r>
                            <w:r w:rsidRPr="002C6A27">
                              <w:rPr>
                                <w:rFonts w:cs="Arial"/>
                                <w:sz w:val="20"/>
                                <w:szCs w:val="20"/>
                              </w:rPr>
                              <w:t xml:space="preserve">m, the educational provision </w:t>
                            </w:r>
                            <w:r>
                              <w:rPr>
                                <w:rFonts w:cs="Arial"/>
                                <w:sz w:val="20"/>
                                <w:szCs w:val="20"/>
                              </w:rPr>
                              <w:t>normally available to pupils of the same age</w:t>
                            </w:r>
                            <w:r w:rsidRPr="002C6A27">
                              <w:rPr>
                                <w:rFonts w:cs="Arial"/>
                                <w:sz w:val="20"/>
                                <w:szCs w:val="20"/>
                              </w:rPr>
                              <w:t>.</w:t>
                            </w:r>
                          </w:p>
                          <w:p w14:paraId="68CC3D58" w14:textId="77777777" w:rsidR="00167ABD" w:rsidRDefault="00167ABD" w:rsidP="00167ABD">
                            <w:pPr>
                              <w:spacing w:after="0" w:line="240" w:lineRule="auto"/>
                              <w:jc w:val="right"/>
                              <w:rPr>
                                <w:rFonts w:ascii="Arial" w:hAnsi="Arial" w:cs="Arial"/>
                                <w:b/>
                                <w:i/>
                                <w:sz w:val="16"/>
                                <w:szCs w:val="16"/>
                              </w:rPr>
                            </w:pPr>
                          </w:p>
                          <w:p w14:paraId="7E5A41B7" w14:textId="77777777" w:rsidR="00167ABD" w:rsidRDefault="00167ABD" w:rsidP="00167ABD">
                            <w:pPr>
                              <w:spacing w:after="0" w:line="240" w:lineRule="auto"/>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89pt;margin-top:1.6pt;width:448.3pt;height:301.8pt;z-index:2516582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" strokeweight="3pt">
                <v:stroke linestyle="thinThin"/>
                <v:textbox>
                  <w:txbxContent>
                    <w:p w:rsidR="003F7DDD" w:rsidRDefault="003F7DDD" w:rsidP="003F7DDD">
                      <w:pPr>
                        <w:spacing w:after="0" w:line="240" w:lineRule="auto"/>
                        <w:jc w:val="both"/>
                        <w:rPr>
                          <w:b/>
                        </w:rPr>
                      </w:pPr>
                      <w:r w:rsidRPr="0021554D">
                        <w:rPr>
                          <w:b/>
                        </w:rPr>
                        <w:t>Definiti</w:t>
                      </w:r>
                      <w:r>
                        <w:rPr>
                          <w:b/>
                        </w:rPr>
                        <w:t>on of Disability (Equality Act 2010)</w:t>
                      </w:r>
                    </w:p>
                    <w:p w:rsidR="003F7DDD" w:rsidRPr="003F7DDD" w:rsidRDefault="00AB7C98" w:rsidP="003F7DDD">
                      <w:pPr>
                        <w:spacing w:after="0" w:line="240" w:lineRule="auto"/>
                        <w:jc w:val="both"/>
                      </w:pPr>
                      <w:r>
                        <w:t>“</w:t>
                      </w:r>
                      <w:r w:rsidR="003F7DDD">
                        <w:t>A person has a disability if she or he has a physical or mental impairment that has a substantial and long-term adverse effect on his or her ability to perform normal day-to-day activities”</w:t>
                      </w:r>
                    </w:p>
                    <w:p w:rsidR="003F7DDD" w:rsidRDefault="003F7DDD" w:rsidP="00167ABD">
                      <w:pPr>
                        <w:spacing w:after="0" w:line="240" w:lineRule="auto"/>
                        <w:jc w:val="both"/>
                        <w:rPr>
                          <w:b/>
                        </w:rPr>
                      </w:pPr>
                    </w:p>
                    <w:p w:rsidR="00167ABD" w:rsidRPr="0021554D" w:rsidRDefault="00167ABD" w:rsidP="00167ABD">
                      <w:pPr>
                        <w:spacing w:after="0" w:line="240" w:lineRule="auto"/>
                        <w:jc w:val="both"/>
                        <w:rPr>
                          <w:b/>
                        </w:rPr>
                      </w:pPr>
                      <w:r w:rsidRPr="0021554D">
                        <w:rPr>
                          <w:b/>
                        </w:rPr>
                        <w:t>Definiti</w:t>
                      </w:r>
                      <w:r>
                        <w:rPr>
                          <w:b/>
                        </w:rPr>
                        <w:t>on of special educational needs</w:t>
                      </w:r>
                    </w:p>
                    <w:p w:rsidR="00167ABD" w:rsidRDefault="00167ABD" w:rsidP="00167ABD">
                      <w:pPr>
                        <w:spacing w:after="0" w:line="240" w:lineRule="auto"/>
                        <w:rPr>
                          <w:rFonts w:cs="Arial"/>
                          <w:sz w:val="20"/>
                          <w:szCs w:val="20"/>
                        </w:rPr>
                      </w:pPr>
                      <w:r>
                        <w:rPr>
                          <w:rFonts w:cs="Arial"/>
                          <w:sz w:val="20"/>
                          <w:szCs w:val="20"/>
                        </w:rPr>
                        <w:t>In this policy, ‘</w:t>
                      </w:r>
                      <w:r w:rsidRPr="002C6A27">
                        <w:rPr>
                          <w:rFonts w:cs="Arial"/>
                          <w:sz w:val="20"/>
                          <w:szCs w:val="20"/>
                        </w:rPr>
                        <w:t>special educational needs</w:t>
                      </w:r>
                      <w:r>
                        <w:rPr>
                          <w:rFonts w:cs="Arial"/>
                          <w:sz w:val="20"/>
                          <w:szCs w:val="20"/>
                        </w:rPr>
                        <w:t>’</w:t>
                      </w:r>
                      <w:r w:rsidRPr="002C6A27">
                        <w:rPr>
                          <w:rFonts w:cs="Arial"/>
                          <w:sz w:val="20"/>
                          <w:szCs w:val="20"/>
                        </w:rPr>
                        <w:t xml:space="preserve"> </w:t>
                      </w:r>
                      <w:r>
                        <w:rPr>
                          <w:rFonts w:cs="Arial"/>
                          <w:sz w:val="20"/>
                          <w:szCs w:val="20"/>
                        </w:rPr>
                        <w:t>refers to a</w:t>
                      </w:r>
                      <w:r w:rsidRPr="002C6A27">
                        <w:rPr>
                          <w:rFonts w:cs="Arial"/>
                          <w:sz w:val="20"/>
                          <w:szCs w:val="20"/>
                        </w:rPr>
                        <w:t xml:space="preserve"> learning difficulty </w:t>
                      </w:r>
                      <w:r>
                        <w:rPr>
                          <w:rFonts w:cs="Arial"/>
                          <w:sz w:val="20"/>
                          <w:szCs w:val="20"/>
                        </w:rPr>
                        <w:t>that requires</w:t>
                      </w:r>
                      <w:r w:rsidRPr="002C6A27">
                        <w:rPr>
                          <w:rFonts w:cs="Arial"/>
                          <w:sz w:val="20"/>
                          <w:szCs w:val="20"/>
                        </w:rPr>
                        <w:t xml:space="preserve"> special educational provision.</w:t>
                      </w:r>
                    </w:p>
                    <w:p w:rsidR="00167ABD" w:rsidRDefault="00167ABD" w:rsidP="00167ABD">
                      <w:pPr>
                        <w:spacing w:after="0" w:line="240" w:lineRule="auto"/>
                        <w:rPr>
                          <w:rFonts w:cs="Arial"/>
                          <w:sz w:val="20"/>
                          <w:szCs w:val="20"/>
                        </w:rPr>
                      </w:pPr>
                    </w:p>
                    <w:p w:rsidR="00167ABD" w:rsidRPr="002C6A27" w:rsidRDefault="00167ABD" w:rsidP="00167ABD">
                      <w:pPr>
                        <w:spacing w:after="0" w:line="240" w:lineRule="auto"/>
                        <w:rPr>
                          <w:rFonts w:cs="Arial"/>
                          <w:sz w:val="20"/>
                          <w:szCs w:val="20"/>
                        </w:rPr>
                      </w:pPr>
                      <w:r>
                        <w:rPr>
                          <w:rFonts w:cs="Arial"/>
                          <w:sz w:val="20"/>
                          <w:szCs w:val="20"/>
                        </w:rPr>
                        <w:t>The SEND Code of Practice 0 to 25 Years (DfE, 2014) says c</w:t>
                      </w:r>
                      <w:r w:rsidRPr="002C6A27">
                        <w:rPr>
                          <w:rFonts w:cs="Arial"/>
                          <w:sz w:val="20"/>
                          <w:szCs w:val="20"/>
                        </w:rPr>
                        <w:t>hildren have a learning difficulty</w:t>
                      </w:r>
                      <w:r>
                        <w:rPr>
                          <w:rFonts w:cs="Arial"/>
                          <w:sz w:val="20"/>
                          <w:szCs w:val="20"/>
                        </w:rPr>
                        <w:t xml:space="preserve"> or disability</w:t>
                      </w:r>
                      <w:r w:rsidRPr="002C6A27">
                        <w:rPr>
                          <w:rFonts w:cs="Arial"/>
                          <w:sz w:val="20"/>
                          <w:szCs w:val="20"/>
                        </w:rPr>
                        <w:t xml:space="preserve"> if they:</w:t>
                      </w:r>
                    </w:p>
                    <w:p w:rsidR="00167ABD" w:rsidRPr="00FC4079" w:rsidRDefault="00167ABD" w:rsidP="00167ABD">
                      <w:pPr>
                        <w:numPr>
                          <w:ilvl w:val="0"/>
                          <w:numId w:val="1"/>
                        </w:numPr>
                        <w:spacing w:after="0" w:line="240" w:lineRule="auto"/>
                        <w:contextualSpacing/>
                        <w:rPr>
                          <w:rFonts w:cs="Arial"/>
                          <w:sz w:val="20"/>
                          <w:szCs w:val="20"/>
                        </w:rPr>
                      </w:pPr>
                      <w:r w:rsidRPr="00FC4079">
                        <w:rPr>
                          <w:rFonts w:cs="Arial"/>
                          <w:sz w:val="20"/>
                          <w:szCs w:val="20"/>
                        </w:rPr>
                        <w:t xml:space="preserve">have significantly greater difficulty in learning than </w:t>
                      </w:r>
                      <w:proofErr w:type="gramStart"/>
                      <w:r w:rsidRPr="00FC4079">
                        <w:rPr>
                          <w:rFonts w:cs="Arial"/>
                          <w:sz w:val="20"/>
                          <w:szCs w:val="20"/>
                        </w:rPr>
                        <w:t>the majority of</w:t>
                      </w:r>
                      <w:proofErr w:type="gramEnd"/>
                      <w:r w:rsidRPr="00FC4079">
                        <w:rPr>
                          <w:rFonts w:cs="Arial"/>
                          <w:sz w:val="20"/>
                          <w:szCs w:val="20"/>
                        </w:rPr>
                        <w:t xml:space="preserve"> children of the same age; or</w:t>
                      </w:r>
                    </w:p>
                    <w:p w:rsidR="00167ABD" w:rsidRPr="00FC4079" w:rsidRDefault="00167ABD" w:rsidP="00167ABD">
                      <w:pPr>
                        <w:numPr>
                          <w:ilvl w:val="0"/>
                          <w:numId w:val="1"/>
                        </w:numPr>
                        <w:spacing w:after="0" w:line="240" w:lineRule="auto"/>
                        <w:contextualSpacing/>
                        <w:rPr>
                          <w:rFonts w:cs="Arial"/>
                          <w:sz w:val="20"/>
                          <w:szCs w:val="20"/>
                        </w:rPr>
                      </w:pPr>
                      <w:r w:rsidRPr="00FC4079">
                        <w:rPr>
                          <w:rFonts w:cs="Arial"/>
                          <w:sz w:val="20"/>
                          <w:szCs w:val="20"/>
                        </w:rPr>
                        <w:t xml:space="preserve">have a disability which prevents or hinders them from making use of facilities of a kind generally provided for children of the same age in </w:t>
                      </w:r>
                      <w:r>
                        <w:rPr>
                          <w:rFonts w:cs="Arial"/>
                          <w:sz w:val="20"/>
                          <w:szCs w:val="20"/>
                        </w:rPr>
                        <w:t xml:space="preserve">mainstream </w:t>
                      </w:r>
                      <w:r w:rsidRPr="00FC4079">
                        <w:rPr>
                          <w:rFonts w:cs="Arial"/>
                          <w:sz w:val="20"/>
                          <w:szCs w:val="20"/>
                        </w:rPr>
                        <w:t xml:space="preserve">schools </w:t>
                      </w:r>
                      <w:r>
                        <w:rPr>
                          <w:rFonts w:cs="Arial"/>
                          <w:sz w:val="20"/>
                          <w:szCs w:val="20"/>
                        </w:rPr>
                        <w:t>or post-16 institutions</w:t>
                      </w:r>
                      <w:r w:rsidRPr="00FC4079">
                        <w:rPr>
                          <w:rFonts w:cs="Arial"/>
                          <w:sz w:val="20"/>
                          <w:szCs w:val="20"/>
                        </w:rPr>
                        <w:t>; and</w:t>
                      </w:r>
                    </w:p>
                    <w:p w:rsidR="00167ABD" w:rsidRPr="00FC4079" w:rsidRDefault="00167ABD" w:rsidP="00167ABD">
                      <w:pPr>
                        <w:numPr>
                          <w:ilvl w:val="0"/>
                          <w:numId w:val="1"/>
                        </w:numPr>
                        <w:spacing w:after="0" w:line="240" w:lineRule="auto"/>
                        <w:contextualSpacing/>
                        <w:rPr>
                          <w:rFonts w:cs="Arial"/>
                          <w:sz w:val="20"/>
                          <w:szCs w:val="20"/>
                        </w:rPr>
                      </w:pPr>
                      <w:r w:rsidRPr="00FC4079">
                        <w:rPr>
                          <w:rFonts w:cs="Arial"/>
                          <w:sz w:val="20"/>
                          <w:szCs w:val="20"/>
                        </w:rPr>
                        <w:t>are under compulsory school age and</w:t>
                      </w:r>
                      <w:r>
                        <w:rPr>
                          <w:rFonts w:cs="Arial"/>
                          <w:sz w:val="20"/>
                          <w:szCs w:val="20"/>
                        </w:rPr>
                        <w:t xml:space="preserve"> are likely to</w:t>
                      </w:r>
                      <w:r w:rsidRPr="00FC4079">
                        <w:rPr>
                          <w:rFonts w:cs="Arial"/>
                          <w:sz w:val="20"/>
                          <w:szCs w:val="20"/>
                        </w:rPr>
                        <w:t xml:space="preserve"> fall within </w:t>
                      </w:r>
                      <w:r>
                        <w:rPr>
                          <w:rFonts w:cs="Arial"/>
                          <w:sz w:val="20"/>
                          <w:szCs w:val="20"/>
                        </w:rPr>
                        <w:t xml:space="preserve">either of </w:t>
                      </w:r>
                      <w:r w:rsidRPr="00FC4079">
                        <w:rPr>
                          <w:rFonts w:cs="Arial"/>
                          <w:sz w:val="20"/>
                          <w:szCs w:val="20"/>
                        </w:rPr>
                        <w:t>the definition</w:t>
                      </w:r>
                      <w:r>
                        <w:rPr>
                          <w:rFonts w:cs="Arial"/>
                          <w:sz w:val="20"/>
                          <w:szCs w:val="20"/>
                        </w:rPr>
                        <w:t>s above</w:t>
                      </w:r>
                      <w:r w:rsidRPr="00FC4079">
                        <w:rPr>
                          <w:rFonts w:cs="Arial"/>
                          <w:sz w:val="20"/>
                          <w:szCs w:val="20"/>
                        </w:rPr>
                        <w:t xml:space="preserve"> </w:t>
                      </w:r>
                      <w:r>
                        <w:rPr>
                          <w:rFonts w:cs="Arial"/>
                          <w:sz w:val="20"/>
                          <w:szCs w:val="20"/>
                        </w:rPr>
                        <w:t>when they reach compulsory school age</w:t>
                      </w:r>
                      <w:r w:rsidRPr="00FC4079">
                        <w:rPr>
                          <w:rFonts w:cs="Arial"/>
                          <w:sz w:val="20"/>
                          <w:szCs w:val="20"/>
                        </w:rPr>
                        <w:t xml:space="preserve"> or would do so if special educational provision was not made for them.</w:t>
                      </w:r>
                      <w:r w:rsidRPr="00FC4079">
                        <w:rPr>
                          <w:rFonts w:cs="Arial"/>
                          <w:sz w:val="20"/>
                          <w:szCs w:val="20"/>
                        </w:rPr>
                        <w:br/>
                      </w:r>
                    </w:p>
                    <w:p w:rsidR="00167ABD" w:rsidRDefault="00167ABD" w:rsidP="00167ABD">
                      <w:pPr>
                        <w:spacing w:after="0" w:line="240" w:lineRule="auto"/>
                        <w:rPr>
                          <w:rFonts w:cs="Arial"/>
                          <w:sz w:val="20"/>
                          <w:szCs w:val="20"/>
                        </w:rPr>
                      </w:pPr>
                      <w:r w:rsidRPr="002C6A27">
                        <w:rPr>
                          <w:rFonts w:cs="Arial"/>
                          <w:sz w:val="20"/>
                          <w:szCs w:val="20"/>
                        </w:rPr>
                        <w:t>Children must not be regarded as having a learning difficult</w:t>
                      </w:r>
                      <w:r>
                        <w:rPr>
                          <w:rFonts w:cs="Arial"/>
                          <w:sz w:val="20"/>
                          <w:szCs w:val="20"/>
                        </w:rPr>
                        <w:t>y</w:t>
                      </w:r>
                      <w:r w:rsidRPr="002C6A27">
                        <w:rPr>
                          <w:rFonts w:cs="Arial"/>
                          <w:sz w:val="20"/>
                          <w:szCs w:val="20"/>
                        </w:rPr>
                        <w:t xml:space="preserve"> solely because the language or form of language of their home is different from the language in which they will be taught.</w:t>
                      </w:r>
                    </w:p>
                    <w:p w:rsidR="00167ABD" w:rsidRPr="002C6A27" w:rsidRDefault="00167ABD" w:rsidP="00167ABD">
                      <w:pPr>
                        <w:spacing w:after="0" w:line="240" w:lineRule="auto"/>
                        <w:rPr>
                          <w:rFonts w:cs="Arial"/>
                          <w:sz w:val="20"/>
                          <w:szCs w:val="20"/>
                        </w:rPr>
                      </w:pPr>
                    </w:p>
                    <w:p w:rsidR="00167ABD" w:rsidRPr="0021554D" w:rsidRDefault="00167ABD" w:rsidP="00167ABD">
                      <w:pPr>
                        <w:spacing w:after="0" w:line="240" w:lineRule="auto"/>
                        <w:rPr>
                          <w:rFonts w:cs="Arial"/>
                          <w:b/>
                        </w:rPr>
                      </w:pPr>
                      <w:r w:rsidRPr="0021554D">
                        <w:rPr>
                          <w:rFonts w:cs="Arial"/>
                          <w:b/>
                        </w:rPr>
                        <w:t>Definition of special educational provision</w:t>
                      </w:r>
                    </w:p>
                    <w:p w:rsidR="00167ABD" w:rsidRPr="002C6A27" w:rsidRDefault="00167ABD" w:rsidP="00167ABD">
                      <w:pPr>
                        <w:spacing w:after="0" w:line="240" w:lineRule="auto"/>
                        <w:rPr>
                          <w:rFonts w:cs="Arial"/>
                          <w:sz w:val="20"/>
                          <w:szCs w:val="20"/>
                        </w:rPr>
                      </w:pPr>
                      <w:r>
                        <w:rPr>
                          <w:rFonts w:cs="Arial"/>
                          <w:sz w:val="20"/>
                          <w:szCs w:val="20"/>
                        </w:rPr>
                        <w:t>For children aged</w:t>
                      </w:r>
                      <w:r w:rsidRPr="0021554D">
                        <w:rPr>
                          <w:rFonts w:cs="Arial"/>
                          <w:sz w:val="20"/>
                          <w:szCs w:val="20"/>
                        </w:rPr>
                        <w:t xml:space="preserve"> two </w:t>
                      </w:r>
                      <w:r>
                        <w:rPr>
                          <w:rFonts w:cs="Arial"/>
                          <w:sz w:val="20"/>
                          <w:szCs w:val="20"/>
                        </w:rPr>
                        <w:t xml:space="preserve">years </w:t>
                      </w:r>
                      <w:r w:rsidRPr="0021554D">
                        <w:rPr>
                          <w:rFonts w:cs="Arial"/>
                          <w:sz w:val="20"/>
                          <w:szCs w:val="20"/>
                        </w:rPr>
                        <w:t>or o</w:t>
                      </w:r>
                      <w:r>
                        <w:rPr>
                          <w:rFonts w:cs="Arial"/>
                          <w:sz w:val="20"/>
                          <w:szCs w:val="20"/>
                        </w:rPr>
                        <w:t>lder</w:t>
                      </w:r>
                      <w:r w:rsidRPr="0021554D">
                        <w:rPr>
                          <w:rFonts w:cs="Arial"/>
                          <w:sz w:val="20"/>
                          <w:szCs w:val="20"/>
                        </w:rPr>
                        <w:t xml:space="preserve">, </w:t>
                      </w:r>
                      <w:r>
                        <w:rPr>
                          <w:rFonts w:cs="Arial"/>
                          <w:sz w:val="20"/>
                          <w:szCs w:val="20"/>
                        </w:rPr>
                        <w:t xml:space="preserve">this is </w:t>
                      </w:r>
                      <w:r w:rsidRPr="0021554D">
                        <w:rPr>
                          <w:rFonts w:cs="Arial"/>
                          <w:sz w:val="20"/>
                          <w:szCs w:val="20"/>
                        </w:rPr>
                        <w:t>educational provision additional to, or otherwise different</w:t>
                      </w:r>
                      <w:r w:rsidRPr="002C6A27">
                        <w:rPr>
                          <w:rFonts w:cs="Arial"/>
                          <w:sz w:val="20"/>
                          <w:szCs w:val="20"/>
                        </w:rPr>
                        <w:t xml:space="preserve"> f</w:t>
                      </w:r>
                      <w:r>
                        <w:rPr>
                          <w:rFonts w:cs="Arial"/>
                          <w:sz w:val="20"/>
                          <w:szCs w:val="20"/>
                        </w:rPr>
                        <w:t>ro</w:t>
                      </w:r>
                      <w:r w:rsidRPr="002C6A27">
                        <w:rPr>
                          <w:rFonts w:cs="Arial"/>
                          <w:sz w:val="20"/>
                          <w:szCs w:val="20"/>
                        </w:rPr>
                        <w:t xml:space="preserve">m, the educational provision </w:t>
                      </w:r>
                      <w:r>
                        <w:rPr>
                          <w:rFonts w:cs="Arial"/>
                          <w:sz w:val="20"/>
                          <w:szCs w:val="20"/>
                        </w:rPr>
                        <w:t>normally available to pupils of the same age</w:t>
                      </w:r>
                      <w:r w:rsidRPr="002C6A27">
                        <w:rPr>
                          <w:rFonts w:cs="Arial"/>
                          <w:sz w:val="20"/>
                          <w:szCs w:val="20"/>
                        </w:rPr>
                        <w:t>.</w:t>
                      </w:r>
                    </w:p>
                    <w:p w:rsidR="00167ABD" w:rsidRDefault="00167ABD" w:rsidP="00167ABD">
                      <w:pPr>
                        <w:spacing w:after="0" w:line="240" w:lineRule="auto"/>
                        <w:jc w:val="right"/>
                        <w:rPr>
                          <w:rFonts w:ascii="Arial" w:hAnsi="Arial" w:cs="Arial"/>
                          <w:b/>
                          <w:i/>
                          <w:sz w:val="16"/>
                          <w:szCs w:val="16"/>
                        </w:rPr>
                      </w:pPr>
                    </w:p>
                    <w:p w:rsidR="00167ABD" w:rsidRDefault="00167ABD" w:rsidP="00167ABD">
                      <w:pPr>
                        <w:spacing w:after="0" w:line="240" w:lineRule="auto"/>
                      </w:pPr>
                    </w:p>
                  </w:txbxContent>
                </v:textbox>
                <w10:wrap type="through" anchorx="margin"/>
              </v:shape>
            </w:pict>
          </mc:Fallback>
        </mc:AlternateContent>
      </w:r>
      <w:r w:rsidR="00842B61" w:rsidRPr="008E3F8B">
        <w:rPr>
          <w:rFonts w:ascii="Times New Roman" w:eastAsia="Times New Roman" w:hAnsi="Times New Roman"/>
          <w:sz w:val="24"/>
          <w:szCs w:val="24"/>
          <w:lang w:val="en" w:eastAsia="en-GB"/>
        </w:rPr>
        <w:t xml:space="preserve">The Equality Act 2010 replaced previous discrimination law and provides a single piece of legislation covering all the types of discrimination that are unlawful. Schools and Local Authorities </w:t>
      </w:r>
      <w:r w:rsidR="003422D4" w:rsidRPr="008E3F8B">
        <w:rPr>
          <w:rFonts w:ascii="Times New Roman" w:eastAsia="Times New Roman" w:hAnsi="Times New Roman"/>
          <w:sz w:val="24"/>
          <w:szCs w:val="24"/>
          <w:lang w:val="en" w:eastAsia="en-GB"/>
        </w:rPr>
        <w:t>must</w:t>
      </w:r>
      <w:r w:rsidR="00842B61" w:rsidRPr="008E3F8B">
        <w:rPr>
          <w:rFonts w:ascii="Times New Roman" w:eastAsia="Times New Roman" w:hAnsi="Times New Roman"/>
          <w:sz w:val="24"/>
          <w:szCs w:val="24"/>
          <w:lang w:val="en" w:eastAsia="en-GB"/>
        </w:rPr>
        <w:t xml:space="preserve"> carry out accessibility planning for disabled pupils. </w:t>
      </w:r>
    </w:p>
    <w:p w14:paraId="13269CB2" w14:textId="77777777" w:rsidR="00AB7C98" w:rsidRDefault="00AB7C98" w:rsidP="000A662C">
      <w:pPr>
        <w:spacing w:after="0" w:line="360" w:lineRule="auto"/>
        <w:ind w:firstLine="720"/>
        <w:rPr>
          <w:rFonts w:ascii="Times New Roman" w:eastAsia="Times New Roman" w:hAnsi="Times New Roman"/>
          <w:sz w:val="24"/>
          <w:szCs w:val="24"/>
          <w:lang w:val="en" w:eastAsia="en-GB"/>
        </w:rPr>
      </w:pPr>
      <w:r>
        <w:rPr>
          <w:rFonts w:ascii="Times New Roman" w:eastAsia="Times New Roman" w:hAnsi="Times New Roman"/>
          <w:sz w:val="24"/>
          <w:szCs w:val="24"/>
          <w:lang w:val="en" w:eastAsia="en-GB"/>
        </w:rPr>
        <w:t xml:space="preserve">This plan identifies how the schools meet the needs of disabled students in response to the Special Educational Needs and Disabilities Code of Practice 2014: 0 to 25 years. The accessibility plan will </w:t>
      </w:r>
      <w:r w:rsidR="001933D2">
        <w:rPr>
          <w:rFonts w:ascii="Times New Roman" w:eastAsia="Times New Roman" w:hAnsi="Times New Roman"/>
          <w:sz w:val="24"/>
          <w:szCs w:val="24"/>
          <w:lang w:val="en" w:eastAsia="en-GB"/>
        </w:rPr>
        <w:t>be reviewed</w:t>
      </w:r>
      <w:r>
        <w:rPr>
          <w:rFonts w:ascii="Times New Roman" w:eastAsia="Times New Roman" w:hAnsi="Times New Roman"/>
          <w:sz w:val="24"/>
          <w:szCs w:val="24"/>
          <w:lang w:val="en" w:eastAsia="en-GB"/>
        </w:rPr>
        <w:t xml:space="preserve"> every three years by the Governing Body.</w:t>
      </w:r>
    </w:p>
    <w:p w14:paraId="4B562727" w14:textId="77777777" w:rsidR="00AB7C98" w:rsidRDefault="00AB7C98" w:rsidP="000A662C">
      <w:pPr>
        <w:spacing w:after="0" w:line="360" w:lineRule="auto"/>
        <w:ind w:firstLine="720"/>
        <w:rPr>
          <w:rFonts w:ascii="Times New Roman" w:eastAsia="Times New Roman" w:hAnsi="Times New Roman"/>
          <w:sz w:val="24"/>
          <w:szCs w:val="24"/>
          <w:lang w:val="en" w:eastAsia="en-GB"/>
        </w:rPr>
      </w:pPr>
      <w:r w:rsidRPr="00AB7C98">
        <w:rPr>
          <w:rFonts w:ascii="Times New Roman" w:eastAsia="Times New Roman" w:hAnsi="Times New Roman"/>
          <w:sz w:val="24"/>
          <w:szCs w:val="24"/>
          <w:lang w:val="en" w:eastAsia="en-GB"/>
        </w:rPr>
        <w:lastRenderedPageBreak/>
        <w:t xml:space="preserve">The Americans with Disabilities Act (ADA) 1990. </w:t>
      </w:r>
      <w:r w:rsidR="00C64F06">
        <w:rPr>
          <w:rFonts w:ascii="Times New Roman" w:eastAsia="Times New Roman" w:hAnsi="Times New Roman"/>
          <w:sz w:val="24"/>
          <w:szCs w:val="24"/>
          <w:lang w:val="en" w:eastAsia="en-GB"/>
        </w:rPr>
        <w:t>“</w:t>
      </w:r>
      <w:r w:rsidRPr="00AB7C98">
        <w:rPr>
          <w:rFonts w:ascii="Times New Roman" w:eastAsia="Times New Roman" w:hAnsi="Times New Roman"/>
          <w:sz w:val="24"/>
          <w:szCs w:val="24"/>
          <w:lang w:val="en" w:eastAsia="en-GB"/>
        </w:rPr>
        <w:t>The ADA is a civil rights law that prohibits discrimination against individuals with disabilities in all areas of public life, including jobs, schools, transportation, and all public and private places that are open to the general public</w:t>
      </w:r>
      <w:r w:rsidR="00C64F06">
        <w:rPr>
          <w:rFonts w:ascii="Times New Roman" w:eastAsia="Times New Roman" w:hAnsi="Times New Roman"/>
          <w:sz w:val="24"/>
          <w:szCs w:val="24"/>
          <w:lang w:val="en" w:eastAsia="en-GB"/>
        </w:rPr>
        <w:t>”</w:t>
      </w:r>
      <w:r w:rsidRPr="00AB7C98">
        <w:rPr>
          <w:rFonts w:ascii="Times New Roman" w:eastAsia="Times New Roman" w:hAnsi="Times New Roman"/>
          <w:sz w:val="24"/>
          <w:szCs w:val="24"/>
          <w:lang w:val="en" w:eastAsia="en-GB"/>
        </w:rPr>
        <w:t>.</w:t>
      </w:r>
    </w:p>
    <w:p w14:paraId="4328D421" w14:textId="77777777" w:rsidR="00C64F06" w:rsidRDefault="00C64F06" w:rsidP="000A662C">
      <w:pPr>
        <w:spacing w:after="0" w:line="360" w:lineRule="auto"/>
        <w:ind w:firstLine="720"/>
        <w:rPr>
          <w:rFonts w:ascii="Times New Roman" w:eastAsia="Times New Roman" w:hAnsi="Times New Roman"/>
          <w:sz w:val="24"/>
          <w:szCs w:val="24"/>
          <w:lang w:val="en" w:eastAsia="en-GB"/>
        </w:rPr>
      </w:pPr>
      <w:r w:rsidRPr="00C64F06">
        <w:rPr>
          <w:rFonts w:ascii="Times New Roman" w:eastAsia="Times New Roman" w:hAnsi="Times New Roman"/>
          <w:sz w:val="24"/>
          <w:szCs w:val="24"/>
          <w:lang w:val="en" w:eastAsia="en-GB"/>
        </w:rPr>
        <w:t xml:space="preserve">The Individuals with Disabilities Education Act (IDEA) </w:t>
      </w:r>
      <w:r>
        <w:rPr>
          <w:rFonts w:ascii="Times New Roman" w:eastAsia="Times New Roman" w:hAnsi="Times New Roman"/>
          <w:sz w:val="24"/>
          <w:szCs w:val="24"/>
          <w:lang w:val="en" w:eastAsia="en-GB"/>
        </w:rPr>
        <w:t>2014 “</w:t>
      </w:r>
      <w:r w:rsidRPr="00C64F06">
        <w:rPr>
          <w:rFonts w:ascii="Times New Roman" w:eastAsia="Times New Roman" w:hAnsi="Times New Roman"/>
          <w:sz w:val="24"/>
          <w:szCs w:val="24"/>
          <w:lang w:val="en" w:eastAsia="en-GB"/>
        </w:rPr>
        <w:t>ensures students with a disability are provided with Free Appropriate Public Education (FAPE) that is tailored to their individual needs.</w:t>
      </w:r>
    </w:p>
    <w:p w14:paraId="105EC6C4" w14:textId="03699FA8" w:rsidR="00C64F06" w:rsidRDefault="00C64F06" w:rsidP="000A662C">
      <w:pPr>
        <w:spacing w:after="0" w:line="360" w:lineRule="auto"/>
        <w:ind w:firstLine="720"/>
        <w:rPr>
          <w:rFonts w:ascii="Times New Roman" w:eastAsia="Times New Roman" w:hAnsi="Times New Roman"/>
          <w:sz w:val="24"/>
          <w:szCs w:val="24"/>
          <w:lang w:val="en" w:eastAsia="en-GB"/>
        </w:rPr>
      </w:pPr>
      <w:r w:rsidRPr="00C64F06">
        <w:rPr>
          <w:rFonts w:ascii="Times New Roman" w:eastAsia="Times New Roman" w:hAnsi="Times New Roman"/>
          <w:sz w:val="24"/>
          <w:szCs w:val="24"/>
          <w:lang w:val="en" w:eastAsia="en-GB"/>
        </w:rPr>
        <w:t xml:space="preserve">Section 504 of the 1973 Rehabilitation Act </w:t>
      </w:r>
      <w:r w:rsidR="000A662C">
        <w:rPr>
          <w:rFonts w:ascii="Times New Roman" w:eastAsia="Times New Roman" w:hAnsi="Times New Roman"/>
          <w:sz w:val="24"/>
          <w:szCs w:val="24"/>
          <w:lang w:val="en" w:eastAsia="en-GB"/>
        </w:rPr>
        <w:t>“</w:t>
      </w:r>
      <w:r w:rsidRPr="00C64F06">
        <w:rPr>
          <w:rFonts w:ascii="Times New Roman" w:eastAsia="Times New Roman" w:hAnsi="Times New Roman"/>
          <w:sz w:val="24"/>
          <w:szCs w:val="24"/>
          <w:lang w:val="en" w:eastAsia="en-GB"/>
        </w:rPr>
        <w:t>prohibits discrimination against people with disabilities in programs that receive federal financial assistance</w:t>
      </w:r>
      <w:r w:rsidR="009C0D8D">
        <w:rPr>
          <w:rFonts w:ascii="Times New Roman" w:eastAsia="Times New Roman" w:hAnsi="Times New Roman"/>
          <w:sz w:val="24"/>
          <w:szCs w:val="24"/>
          <w:lang w:val="en" w:eastAsia="en-GB"/>
        </w:rPr>
        <w:t xml:space="preserve">” </w:t>
      </w:r>
      <w:r w:rsidRPr="00C64F06">
        <w:rPr>
          <w:rFonts w:ascii="Times New Roman" w:eastAsia="Times New Roman" w:hAnsi="Times New Roman"/>
          <w:sz w:val="24"/>
          <w:szCs w:val="24"/>
          <w:lang w:val="en" w:eastAsia="en-GB"/>
        </w:rPr>
        <w:t>and set the stage for enactment of the Americans with Disabilities Act. Section 504 works together with the ADA and IDEA to protect children and adults with disabilities from exclusion, and unequal treatment in schools, jobs and the community.</w:t>
      </w:r>
    </w:p>
    <w:p w14:paraId="1EFBF957" w14:textId="77777777" w:rsidR="003F7DDD" w:rsidRPr="008E3F8B" w:rsidRDefault="003F7DDD" w:rsidP="000A662C">
      <w:pPr>
        <w:spacing w:after="0" w:line="360" w:lineRule="auto"/>
        <w:ind w:firstLine="720"/>
        <w:rPr>
          <w:rFonts w:ascii="Times New Roman" w:eastAsia="Times New Roman" w:hAnsi="Times New Roman"/>
          <w:sz w:val="24"/>
          <w:szCs w:val="24"/>
          <w:lang w:val="en" w:eastAsia="en-GB"/>
        </w:rPr>
      </w:pPr>
    </w:p>
    <w:p w14:paraId="4399318F" w14:textId="77777777" w:rsidR="00842B61" w:rsidRPr="008E3F8B" w:rsidRDefault="003F7DDD" w:rsidP="000A662C">
      <w:pPr>
        <w:pStyle w:val="Heading2"/>
        <w:spacing w:before="0" w:line="360" w:lineRule="auto"/>
        <w:rPr>
          <w:rFonts w:ascii="Times New Roman" w:eastAsia="Times New Roman" w:hAnsi="Times New Roman" w:cs="Times New Roman"/>
          <w:sz w:val="24"/>
          <w:szCs w:val="24"/>
          <w:lang w:val="en" w:eastAsia="en-GB"/>
        </w:rPr>
      </w:pPr>
      <w:r>
        <w:rPr>
          <w:rFonts w:ascii="Times New Roman" w:hAnsi="Times New Roman" w:cs="Times New Roman"/>
          <w:b/>
        </w:rPr>
        <w:t>Aim of Plan</w:t>
      </w:r>
    </w:p>
    <w:p w14:paraId="670F0234" w14:textId="77777777" w:rsidR="001933D2" w:rsidRPr="001933D2" w:rsidRDefault="001933D2" w:rsidP="001933D2">
      <w:pPr>
        <w:pStyle w:val="ListParagraph"/>
        <w:numPr>
          <w:ilvl w:val="0"/>
          <w:numId w:val="3"/>
        </w:numPr>
        <w:spacing w:after="0" w:line="360" w:lineRule="auto"/>
        <w:rPr>
          <w:rFonts w:ascii="Times New Roman" w:eastAsia="Times New Roman" w:hAnsi="Times New Roman"/>
          <w:sz w:val="24"/>
          <w:szCs w:val="24"/>
          <w:lang w:val="en" w:eastAsia="en-GB"/>
        </w:rPr>
      </w:pPr>
      <w:r w:rsidRPr="001933D2">
        <w:rPr>
          <w:rFonts w:ascii="Times New Roman" w:eastAsia="Times New Roman" w:hAnsi="Times New Roman"/>
          <w:sz w:val="24"/>
          <w:szCs w:val="24"/>
          <w:lang w:val="en" w:eastAsia="en-GB"/>
        </w:rPr>
        <w:t>Increasing the extent to which disabled pupils can participate in the curriculum</w:t>
      </w:r>
    </w:p>
    <w:p w14:paraId="45D47B21" w14:textId="77777777" w:rsidR="00842B61" w:rsidRPr="001933D2" w:rsidRDefault="005033A4" w:rsidP="001933D2">
      <w:pPr>
        <w:pStyle w:val="ListParagraph"/>
        <w:numPr>
          <w:ilvl w:val="0"/>
          <w:numId w:val="3"/>
        </w:numPr>
        <w:spacing w:after="0" w:line="360" w:lineRule="auto"/>
        <w:rPr>
          <w:rFonts w:ascii="Times New Roman" w:eastAsia="Times New Roman" w:hAnsi="Times New Roman"/>
          <w:sz w:val="24"/>
          <w:szCs w:val="24"/>
          <w:lang w:val="en" w:eastAsia="en-GB"/>
        </w:rPr>
      </w:pPr>
      <w:r w:rsidRPr="001933D2">
        <w:rPr>
          <w:rFonts w:ascii="Times New Roman" w:eastAsia="Times New Roman" w:hAnsi="Times New Roman"/>
          <w:sz w:val="24"/>
          <w:szCs w:val="24"/>
          <w:lang w:val="en" w:eastAsia="en-GB"/>
        </w:rPr>
        <w:t xml:space="preserve">Improving the physical environment of schools to enable disabled pupils to take better advantage of education, benefits, facilities and services provided </w:t>
      </w:r>
    </w:p>
    <w:p w14:paraId="03846C98" w14:textId="77777777" w:rsidR="00842B61" w:rsidRPr="001933D2" w:rsidRDefault="00842B61" w:rsidP="001933D2">
      <w:pPr>
        <w:pStyle w:val="ListParagraph"/>
        <w:numPr>
          <w:ilvl w:val="0"/>
          <w:numId w:val="3"/>
        </w:numPr>
        <w:spacing w:after="0" w:line="360" w:lineRule="auto"/>
        <w:rPr>
          <w:rFonts w:ascii="Times New Roman" w:eastAsia="Times New Roman" w:hAnsi="Times New Roman"/>
          <w:sz w:val="24"/>
          <w:szCs w:val="24"/>
          <w:lang w:val="en" w:eastAsia="en-GB"/>
        </w:rPr>
      </w:pPr>
      <w:r w:rsidRPr="001933D2">
        <w:rPr>
          <w:rFonts w:ascii="Times New Roman" w:eastAsia="Times New Roman" w:hAnsi="Times New Roman"/>
          <w:sz w:val="24"/>
          <w:szCs w:val="24"/>
          <w:lang w:val="en" w:eastAsia="en-GB"/>
        </w:rPr>
        <w:t>Improving the availability of accessible information to disabled pupils</w:t>
      </w:r>
    </w:p>
    <w:p w14:paraId="0A46C143" w14:textId="77777777" w:rsidR="001933D2" w:rsidRPr="001933D2" w:rsidRDefault="001933D2" w:rsidP="001933D2">
      <w:pPr>
        <w:spacing w:after="0" w:line="360" w:lineRule="auto"/>
        <w:outlineLvl w:val="3"/>
        <w:rPr>
          <w:rFonts w:ascii="Times New Roman" w:eastAsia="Times New Roman" w:hAnsi="Times New Roman"/>
          <w:b/>
          <w:bCs/>
          <w:sz w:val="24"/>
          <w:szCs w:val="24"/>
          <w:lang w:val="en" w:eastAsia="en-GB"/>
        </w:rPr>
      </w:pPr>
      <w:r w:rsidRPr="001933D2">
        <w:rPr>
          <w:rFonts w:ascii="Times New Roman" w:eastAsia="Times New Roman" w:hAnsi="Times New Roman"/>
          <w:b/>
          <w:bCs/>
          <w:sz w:val="24"/>
          <w:szCs w:val="24"/>
          <w:lang w:val="en" w:eastAsia="en-GB"/>
        </w:rPr>
        <w:t>Access to the curriculum</w:t>
      </w:r>
    </w:p>
    <w:p w14:paraId="5770EA1A" w14:textId="77777777" w:rsidR="001933D2" w:rsidRPr="00AF43AE" w:rsidRDefault="001933D2" w:rsidP="00AF43AE">
      <w:pPr>
        <w:spacing w:after="0" w:line="360" w:lineRule="auto"/>
        <w:ind w:firstLine="720"/>
        <w:jc w:val="both"/>
        <w:rPr>
          <w:rFonts w:ascii="Times New Roman" w:eastAsia="Times New Roman" w:hAnsi="Times New Roman"/>
          <w:sz w:val="24"/>
          <w:szCs w:val="24"/>
          <w:lang w:val="en" w:eastAsia="en-GB"/>
        </w:rPr>
      </w:pPr>
      <w:r w:rsidRPr="00AF43AE">
        <w:rPr>
          <w:rFonts w:ascii="Times New Roman" w:eastAsia="Times New Roman" w:hAnsi="Times New Roman"/>
          <w:sz w:val="24"/>
          <w:szCs w:val="24"/>
          <w:lang w:val="en" w:eastAsia="en-GB"/>
        </w:rPr>
        <w:t>All areas of the curriculum should be available to pupils regardless of their disability. Where an activity cannot be made accessible or would be inappropriate then an alternative activity should be made available. Cross country running may be inappropriate for an individual wheelchair user but an alternative physical activity – perhaps table tennis or swimming – should be offered. Handwriting practice might be inappropriate for a disabled pupil but practicing keyboard skills would be a suitable and valuable alternative. Planning to improve access to the curriculum will include identifying reasonable adjustments to offer an equality of opportunity.</w:t>
      </w:r>
    </w:p>
    <w:p w14:paraId="21D1BB38" w14:textId="77777777" w:rsidR="001933D2" w:rsidRPr="001933D2" w:rsidRDefault="001933D2" w:rsidP="001933D2">
      <w:pPr>
        <w:spacing w:after="0" w:line="360" w:lineRule="auto"/>
        <w:ind w:firstLine="720"/>
        <w:jc w:val="both"/>
        <w:rPr>
          <w:rFonts w:ascii="Times New Roman" w:eastAsia="Times New Roman" w:hAnsi="Times New Roman"/>
          <w:sz w:val="24"/>
          <w:szCs w:val="24"/>
          <w:lang w:val="en" w:eastAsia="en-GB"/>
        </w:rPr>
      </w:pPr>
      <w:r w:rsidRPr="001933D2">
        <w:rPr>
          <w:rFonts w:ascii="Times New Roman" w:eastAsia="Times New Roman" w:hAnsi="Times New Roman"/>
          <w:sz w:val="24"/>
          <w:szCs w:val="24"/>
          <w:lang w:val="en" w:eastAsia="en-GB"/>
        </w:rPr>
        <w:lastRenderedPageBreak/>
        <w:t xml:space="preserve">Depending on the impairments of your disabled pupils, planning specific staff training will improve access to the curriculum. Training is available from </w:t>
      </w:r>
      <w:r w:rsidR="009E104C" w:rsidRPr="001933D2">
        <w:rPr>
          <w:rFonts w:ascii="Times New Roman" w:eastAsia="Times New Roman" w:hAnsi="Times New Roman"/>
          <w:sz w:val="24"/>
          <w:szCs w:val="24"/>
          <w:lang w:val="en" w:eastAsia="en-GB"/>
        </w:rPr>
        <w:t>several</w:t>
      </w:r>
      <w:r w:rsidRPr="001933D2">
        <w:rPr>
          <w:rFonts w:ascii="Times New Roman" w:eastAsia="Times New Roman" w:hAnsi="Times New Roman"/>
          <w:sz w:val="24"/>
          <w:szCs w:val="24"/>
          <w:lang w:val="en" w:eastAsia="en-GB"/>
        </w:rPr>
        <w:t xml:space="preserve"> sources. </w:t>
      </w:r>
    </w:p>
    <w:p w14:paraId="060809AC" w14:textId="77777777" w:rsidR="001933D2" w:rsidRPr="001933D2" w:rsidRDefault="001933D2" w:rsidP="001933D2">
      <w:pPr>
        <w:spacing w:after="0" w:line="360" w:lineRule="auto"/>
        <w:ind w:firstLine="720"/>
        <w:jc w:val="both"/>
        <w:rPr>
          <w:rFonts w:ascii="Times New Roman" w:eastAsia="Times New Roman" w:hAnsi="Times New Roman"/>
          <w:sz w:val="24"/>
          <w:szCs w:val="24"/>
          <w:lang w:val="en" w:eastAsia="en-GB"/>
        </w:rPr>
      </w:pPr>
      <w:r w:rsidRPr="001933D2">
        <w:rPr>
          <w:rFonts w:ascii="Times New Roman" w:eastAsia="Times New Roman" w:hAnsi="Times New Roman"/>
          <w:sz w:val="24"/>
          <w:szCs w:val="24"/>
          <w:lang w:val="en" w:eastAsia="en-GB"/>
        </w:rPr>
        <w:t>Purchasing specialist equipment will increase access to the curriculum for disabled pupils. Schools might plan to purchase more books with large print, writing slopes and pencil grips, or adjustable desks and chairs.</w:t>
      </w:r>
    </w:p>
    <w:p w14:paraId="7D67B30B" w14:textId="77777777" w:rsidR="001933D2" w:rsidRPr="001933D2" w:rsidRDefault="001933D2" w:rsidP="009E104C">
      <w:pPr>
        <w:spacing w:after="0" w:line="360" w:lineRule="auto"/>
        <w:ind w:firstLine="720"/>
        <w:jc w:val="both"/>
        <w:rPr>
          <w:rFonts w:ascii="Times New Roman" w:eastAsia="Times New Roman" w:hAnsi="Times New Roman"/>
          <w:sz w:val="24"/>
          <w:szCs w:val="24"/>
          <w:lang w:val="en" w:eastAsia="en-GB"/>
        </w:rPr>
      </w:pPr>
      <w:r w:rsidRPr="001933D2">
        <w:rPr>
          <w:rFonts w:ascii="Times New Roman" w:eastAsia="Times New Roman" w:hAnsi="Times New Roman"/>
          <w:sz w:val="24"/>
          <w:szCs w:val="24"/>
          <w:lang w:val="en" w:eastAsia="en-GB"/>
        </w:rPr>
        <w:t>Including review of the participation of disabled pupils during lesson observations will inform future developments in inclusion.</w:t>
      </w:r>
      <w:r w:rsidR="009E104C">
        <w:rPr>
          <w:rFonts w:ascii="Times New Roman" w:eastAsia="Times New Roman" w:hAnsi="Times New Roman"/>
          <w:sz w:val="24"/>
          <w:szCs w:val="24"/>
          <w:lang w:val="en" w:eastAsia="en-GB"/>
        </w:rPr>
        <w:t xml:space="preserve"> </w:t>
      </w:r>
      <w:r w:rsidRPr="001933D2">
        <w:rPr>
          <w:rFonts w:ascii="Times New Roman" w:eastAsia="Times New Roman" w:hAnsi="Times New Roman"/>
          <w:sz w:val="24"/>
          <w:szCs w:val="24"/>
          <w:lang w:val="en" w:eastAsia="en-GB"/>
        </w:rPr>
        <w:t>Planning to use tools and published resources can help a school improve access and raise awareness.</w:t>
      </w:r>
    </w:p>
    <w:p w14:paraId="0E4CA99B" w14:textId="77777777" w:rsidR="001933D2" w:rsidRPr="001933D2" w:rsidRDefault="001933D2" w:rsidP="001933D2">
      <w:pPr>
        <w:spacing w:after="0" w:line="360" w:lineRule="auto"/>
        <w:ind w:firstLine="720"/>
        <w:jc w:val="both"/>
        <w:rPr>
          <w:rFonts w:ascii="Times New Roman" w:eastAsia="Times New Roman" w:hAnsi="Times New Roman"/>
          <w:sz w:val="24"/>
          <w:szCs w:val="24"/>
          <w:lang w:val="en" w:eastAsia="en-GB"/>
        </w:rPr>
      </w:pPr>
      <w:r w:rsidRPr="001933D2">
        <w:rPr>
          <w:rFonts w:ascii="Times New Roman" w:eastAsia="Times New Roman" w:hAnsi="Times New Roman"/>
          <w:sz w:val="24"/>
          <w:szCs w:val="24"/>
          <w:lang w:val="en" w:eastAsia="en-GB"/>
        </w:rPr>
        <w:t>Access to school visits can be problematic for some disabled pupils. Reviewing your school’s visits policy and investigating more accessible venues and transport providers will be valuable, as will better forward planning and a creative approach to staffing.</w:t>
      </w:r>
    </w:p>
    <w:p w14:paraId="2E13557C" w14:textId="77777777" w:rsidR="001933D2" w:rsidRPr="001933D2" w:rsidRDefault="001933D2" w:rsidP="001933D2">
      <w:pPr>
        <w:spacing w:after="0" w:line="360" w:lineRule="auto"/>
        <w:ind w:firstLine="720"/>
        <w:jc w:val="both"/>
        <w:rPr>
          <w:rFonts w:ascii="Times New Roman" w:eastAsia="Times New Roman" w:hAnsi="Times New Roman"/>
          <w:sz w:val="24"/>
          <w:szCs w:val="24"/>
          <w:lang w:val="en" w:eastAsia="en-GB"/>
        </w:rPr>
      </w:pPr>
      <w:r w:rsidRPr="001933D2">
        <w:rPr>
          <w:rFonts w:ascii="Times New Roman" w:eastAsia="Times New Roman" w:hAnsi="Times New Roman"/>
          <w:sz w:val="24"/>
          <w:szCs w:val="24"/>
          <w:lang w:val="en" w:eastAsia="en-GB"/>
        </w:rPr>
        <w:t>Improving teaching and learning through self-review, staff appraisal and Continuous Professional Development, we aim to enhance staff knowledge, skills and understanding to promote excellent teaching and learning for all students.</w:t>
      </w:r>
    </w:p>
    <w:p w14:paraId="36C33609" w14:textId="77777777" w:rsidR="001933D2" w:rsidRPr="001933D2" w:rsidRDefault="001933D2" w:rsidP="009E104C">
      <w:pPr>
        <w:pStyle w:val="ListParagraph"/>
        <w:spacing w:after="0" w:line="360" w:lineRule="auto"/>
        <w:ind w:left="1080"/>
        <w:jc w:val="both"/>
        <w:rPr>
          <w:rFonts w:ascii="Times New Roman" w:eastAsia="Times New Roman" w:hAnsi="Times New Roman"/>
          <w:sz w:val="24"/>
          <w:szCs w:val="24"/>
          <w:lang w:val="en" w:eastAsia="en-GB"/>
        </w:rPr>
      </w:pPr>
    </w:p>
    <w:tbl>
      <w:tblPr>
        <w:tblStyle w:val="TableGrid"/>
        <w:tblW w:w="13585" w:type="dxa"/>
        <w:tblLook w:val="04A0" w:firstRow="1" w:lastRow="0" w:firstColumn="1" w:lastColumn="0" w:noHBand="0" w:noVBand="1"/>
      </w:tblPr>
      <w:tblGrid>
        <w:gridCol w:w="2965"/>
        <w:gridCol w:w="3600"/>
        <w:gridCol w:w="1980"/>
        <w:gridCol w:w="1710"/>
        <w:gridCol w:w="3330"/>
      </w:tblGrid>
      <w:tr w:rsidR="001933D2" w14:paraId="2A0CBA05" w14:textId="77777777" w:rsidTr="00DF554D">
        <w:trPr>
          <w:cantSplit/>
        </w:trPr>
        <w:tc>
          <w:tcPr>
            <w:tcW w:w="2965" w:type="dxa"/>
          </w:tcPr>
          <w:p w14:paraId="79FCD5C0" w14:textId="77777777" w:rsidR="001933D2" w:rsidRDefault="001933D2" w:rsidP="00045DA8">
            <w:pPr>
              <w:spacing w:after="0" w:line="360" w:lineRule="auto"/>
              <w:jc w:val="both"/>
              <w:rPr>
                <w:rFonts w:ascii="Times New Roman" w:eastAsia="Times New Roman" w:hAnsi="Times New Roman"/>
                <w:sz w:val="24"/>
                <w:szCs w:val="24"/>
                <w:lang w:val="en" w:eastAsia="en-GB"/>
              </w:rPr>
            </w:pPr>
            <w:r>
              <w:rPr>
                <w:rFonts w:ascii="Times New Roman" w:eastAsia="Times New Roman" w:hAnsi="Times New Roman"/>
                <w:sz w:val="24"/>
                <w:szCs w:val="24"/>
                <w:lang w:val="en" w:eastAsia="en-GB"/>
              </w:rPr>
              <w:t>Target</w:t>
            </w:r>
          </w:p>
        </w:tc>
        <w:tc>
          <w:tcPr>
            <w:tcW w:w="3600" w:type="dxa"/>
          </w:tcPr>
          <w:p w14:paraId="73A128D3" w14:textId="77777777" w:rsidR="001933D2" w:rsidRDefault="001933D2" w:rsidP="00045DA8">
            <w:pPr>
              <w:spacing w:after="0" w:line="360" w:lineRule="auto"/>
              <w:jc w:val="both"/>
              <w:rPr>
                <w:rFonts w:ascii="Times New Roman" w:eastAsia="Times New Roman" w:hAnsi="Times New Roman"/>
                <w:sz w:val="24"/>
                <w:szCs w:val="24"/>
                <w:lang w:val="en" w:eastAsia="en-GB"/>
              </w:rPr>
            </w:pPr>
            <w:r>
              <w:rPr>
                <w:rFonts w:ascii="Times New Roman" w:eastAsia="Times New Roman" w:hAnsi="Times New Roman"/>
                <w:sz w:val="24"/>
                <w:szCs w:val="24"/>
                <w:lang w:val="en" w:eastAsia="en-GB"/>
              </w:rPr>
              <w:t>Strategies</w:t>
            </w:r>
          </w:p>
        </w:tc>
        <w:tc>
          <w:tcPr>
            <w:tcW w:w="1980" w:type="dxa"/>
          </w:tcPr>
          <w:p w14:paraId="08A80D15" w14:textId="77777777" w:rsidR="001933D2" w:rsidRDefault="001933D2" w:rsidP="00045DA8">
            <w:pPr>
              <w:spacing w:after="0" w:line="360" w:lineRule="auto"/>
              <w:jc w:val="both"/>
              <w:rPr>
                <w:rFonts w:ascii="Times New Roman" w:eastAsia="Times New Roman" w:hAnsi="Times New Roman"/>
                <w:sz w:val="24"/>
                <w:szCs w:val="24"/>
                <w:lang w:val="en" w:eastAsia="en-GB"/>
              </w:rPr>
            </w:pPr>
            <w:r>
              <w:rPr>
                <w:rFonts w:ascii="Times New Roman" w:eastAsia="Times New Roman" w:hAnsi="Times New Roman"/>
                <w:sz w:val="24"/>
                <w:szCs w:val="24"/>
                <w:lang w:val="en" w:eastAsia="en-GB"/>
              </w:rPr>
              <w:t>Time-Scale</w:t>
            </w:r>
          </w:p>
        </w:tc>
        <w:tc>
          <w:tcPr>
            <w:tcW w:w="1710" w:type="dxa"/>
          </w:tcPr>
          <w:p w14:paraId="320A9DCB" w14:textId="77777777" w:rsidR="001933D2" w:rsidRDefault="001933D2" w:rsidP="00045DA8">
            <w:pPr>
              <w:spacing w:after="0" w:line="360" w:lineRule="auto"/>
              <w:jc w:val="both"/>
              <w:rPr>
                <w:rFonts w:ascii="Times New Roman" w:eastAsia="Times New Roman" w:hAnsi="Times New Roman"/>
                <w:sz w:val="24"/>
                <w:szCs w:val="24"/>
                <w:lang w:val="en" w:eastAsia="en-GB"/>
              </w:rPr>
            </w:pPr>
            <w:r>
              <w:rPr>
                <w:rFonts w:ascii="Times New Roman" w:eastAsia="Times New Roman" w:hAnsi="Times New Roman"/>
                <w:sz w:val="24"/>
                <w:szCs w:val="24"/>
                <w:lang w:val="en" w:eastAsia="en-GB"/>
              </w:rPr>
              <w:t>Responsibility</w:t>
            </w:r>
          </w:p>
        </w:tc>
        <w:tc>
          <w:tcPr>
            <w:tcW w:w="3330" w:type="dxa"/>
          </w:tcPr>
          <w:p w14:paraId="5C54534E" w14:textId="77777777" w:rsidR="001933D2" w:rsidRDefault="001933D2" w:rsidP="00045DA8">
            <w:pPr>
              <w:spacing w:after="0" w:line="360" w:lineRule="auto"/>
              <w:jc w:val="both"/>
              <w:rPr>
                <w:rFonts w:ascii="Times New Roman" w:eastAsia="Times New Roman" w:hAnsi="Times New Roman"/>
                <w:sz w:val="24"/>
                <w:szCs w:val="24"/>
                <w:lang w:val="en" w:eastAsia="en-GB"/>
              </w:rPr>
            </w:pPr>
            <w:r>
              <w:rPr>
                <w:rFonts w:ascii="Times New Roman" w:eastAsia="Times New Roman" w:hAnsi="Times New Roman"/>
                <w:sz w:val="24"/>
                <w:szCs w:val="24"/>
                <w:lang w:val="en" w:eastAsia="en-GB"/>
              </w:rPr>
              <w:t>Success Criteria</w:t>
            </w:r>
          </w:p>
        </w:tc>
      </w:tr>
      <w:tr w:rsidR="001933D2" w14:paraId="26CEF14B" w14:textId="77777777" w:rsidTr="00DF554D">
        <w:trPr>
          <w:cantSplit/>
        </w:trPr>
        <w:tc>
          <w:tcPr>
            <w:tcW w:w="2965" w:type="dxa"/>
          </w:tcPr>
          <w:p w14:paraId="45490DC2" w14:textId="77777777" w:rsidR="001933D2" w:rsidRDefault="004535BC" w:rsidP="004535BC">
            <w:pPr>
              <w:spacing w:after="0" w:line="240" w:lineRule="auto"/>
              <w:rPr>
                <w:rFonts w:ascii="Times New Roman" w:eastAsia="Times New Roman" w:hAnsi="Times New Roman"/>
                <w:sz w:val="24"/>
                <w:szCs w:val="24"/>
                <w:lang w:val="en" w:eastAsia="en-GB"/>
              </w:rPr>
            </w:pPr>
            <w:r>
              <w:rPr>
                <w:rFonts w:ascii="Times New Roman" w:eastAsia="Times New Roman" w:hAnsi="Times New Roman"/>
                <w:sz w:val="24"/>
                <w:szCs w:val="24"/>
                <w:lang w:val="en" w:eastAsia="en-GB"/>
              </w:rPr>
              <w:t>Increase confidence of all staff in differentiating the curriculum</w:t>
            </w:r>
          </w:p>
        </w:tc>
        <w:tc>
          <w:tcPr>
            <w:tcW w:w="3600" w:type="dxa"/>
          </w:tcPr>
          <w:p w14:paraId="1EA1B14E" w14:textId="77777777" w:rsidR="001933D2" w:rsidRDefault="00867D41" w:rsidP="004535BC">
            <w:pPr>
              <w:spacing w:after="0" w:line="240" w:lineRule="auto"/>
              <w:rPr>
                <w:rFonts w:ascii="Times New Roman" w:eastAsia="Times New Roman" w:hAnsi="Times New Roman"/>
                <w:sz w:val="24"/>
                <w:szCs w:val="24"/>
                <w:lang w:val="en" w:eastAsia="en-GB"/>
              </w:rPr>
            </w:pPr>
            <w:r>
              <w:rPr>
                <w:rFonts w:ascii="Times New Roman" w:eastAsia="Times New Roman" w:hAnsi="Times New Roman"/>
                <w:sz w:val="24"/>
                <w:szCs w:val="24"/>
                <w:lang w:val="en" w:eastAsia="en-GB"/>
              </w:rPr>
              <w:t>Be aware of staff training needs on curriculum access</w:t>
            </w:r>
          </w:p>
          <w:p w14:paraId="3C1BD168" w14:textId="77777777" w:rsidR="00867D41" w:rsidRDefault="00867D41" w:rsidP="004535BC">
            <w:pPr>
              <w:spacing w:after="0" w:line="240" w:lineRule="auto"/>
              <w:rPr>
                <w:rFonts w:ascii="Times New Roman" w:eastAsia="Times New Roman" w:hAnsi="Times New Roman"/>
                <w:sz w:val="24"/>
                <w:szCs w:val="24"/>
                <w:lang w:val="en" w:eastAsia="en-GB"/>
              </w:rPr>
            </w:pPr>
          </w:p>
          <w:p w14:paraId="123D54FB" w14:textId="77777777" w:rsidR="00867D41" w:rsidRDefault="00867D41" w:rsidP="004535BC">
            <w:pPr>
              <w:spacing w:after="0" w:line="240" w:lineRule="auto"/>
              <w:rPr>
                <w:rFonts w:ascii="Times New Roman" w:eastAsia="Times New Roman" w:hAnsi="Times New Roman"/>
                <w:sz w:val="24"/>
                <w:szCs w:val="24"/>
                <w:lang w:val="en" w:eastAsia="en-GB"/>
              </w:rPr>
            </w:pPr>
            <w:r>
              <w:rPr>
                <w:rFonts w:ascii="Times New Roman" w:eastAsia="Times New Roman" w:hAnsi="Times New Roman"/>
                <w:sz w:val="24"/>
                <w:szCs w:val="24"/>
                <w:lang w:val="en" w:eastAsia="en-GB"/>
              </w:rPr>
              <w:t>Assign continues professional development for dyslexia friendly classrooms, Autistic Spectrum Disorder (ASD) friendly classrooms and differentiating online learning modules if required</w:t>
            </w:r>
          </w:p>
        </w:tc>
        <w:tc>
          <w:tcPr>
            <w:tcW w:w="1980" w:type="dxa"/>
          </w:tcPr>
          <w:p w14:paraId="55F1DEA0" w14:textId="77777777" w:rsidR="001933D2" w:rsidRDefault="00867D41" w:rsidP="004535BC">
            <w:pPr>
              <w:spacing w:after="0" w:line="240" w:lineRule="auto"/>
              <w:rPr>
                <w:rFonts w:ascii="Times New Roman" w:eastAsia="Times New Roman" w:hAnsi="Times New Roman"/>
                <w:sz w:val="24"/>
                <w:szCs w:val="24"/>
                <w:lang w:val="en" w:eastAsia="en-GB"/>
              </w:rPr>
            </w:pPr>
            <w:r>
              <w:rPr>
                <w:rFonts w:ascii="Times New Roman" w:eastAsia="Times New Roman" w:hAnsi="Times New Roman"/>
                <w:sz w:val="24"/>
                <w:szCs w:val="24"/>
                <w:lang w:val="en" w:eastAsia="en-GB"/>
              </w:rPr>
              <w:t>Dyslexia focus – 2018-2019</w:t>
            </w:r>
          </w:p>
          <w:p w14:paraId="3AF677DE" w14:textId="77777777" w:rsidR="00867D41" w:rsidRDefault="00867D41" w:rsidP="004535BC">
            <w:pPr>
              <w:spacing w:after="0" w:line="240" w:lineRule="auto"/>
              <w:rPr>
                <w:rFonts w:ascii="Times New Roman" w:eastAsia="Times New Roman" w:hAnsi="Times New Roman"/>
                <w:sz w:val="24"/>
                <w:szCs w:val="24"/>
                <w:lang w:val="en" w:eastAsia="en-GB"/>
              </w:rPr>
            </w:pPr>
            <w:r>
              <w:rPr>
                <w:rFonts w:ascii="Times New Roman" w:eastAsia="Times New Roman" w:hAnsi="Times New Roman"/>
                <w:sz w:val="24"/>
                <w:szCs w:val="24"/>
                <w:lang w:val="en" w:eastAsia="en-GB"/>
              </w:rPr>
              <w:t>ASD focus – 2018-2019</w:t>
            </w:r>
          </w:p>
          <w:p w14:paraId="1C614E07" w14:textId="77777777" w:rsidR="00AF43AE" w:rsidRDefault="00867D41" w:rsidP="004535BC">
            <w:pPr>
              <w:spacing w:after="0" w:line="240" w:lineRule="auto"/>
              <w:rPr>
                <w:rFonts w:ascii="Times New Roman" w:eastAsia="Times New Roman" w:hAnsi="Times New Roman"/>
                <w:sz w:val="24"/>
                <w:szCs w:val="24"/>
                <w:lang w:val="en" w:eastAsia="en-GB"/>
              </w:rPr>
            </w:pPr>
            <w:r>
              <w:rPr>
                <w:rFonts w:ascii="Times New Roman" w:eastAsia="Times New Roman" w:hAnsi="Times New Roman"/>
                <w:sz w:val="24"/>
                <w:szCs w:val="24"/>
                <w:lang w:val="en" w:eastAsia="en-GB"/>
              </w:rPr>
              <w:t xml:space="preserve">Differentiated focus – </w:t>
            </w:r>
          </w:p>
          <w:p w14:paraId="5BFB15DE" w14:textId="77777777" w:rsidR="00867D41" w:rsidRDefault="00867D41" w:rsidP="004535BC">
            <w:pPr>
              <w:spacing w:after="0" w:line="240" w:lineRule="auto"/>
              <w:rPr>
                <w:rFonts w:ascii="Times New Roman" w:eastAsia="Times New Roman" w:hAnsi="Times New Roman"/>
                <w:sz w:val="24"/>
                <w:szCs w:val="24"/>
                <w:lang w:val="en" w:eastAsia="en-GB"/>
              </w:rPr>
            </w:pPr>
            <w:r>
              <w:rPr>
                <w:rFonts w:ascii="Times New Roman" w:eastAsia="Times New Roman" w:hAnsi="Times New Roman"/>
                <w:sz w:val="24"/>
                <w:szCs w:val="24"/>
                <w:lang w:val="en" w:eastAsia="en-GB"/>
              </w:rPr>
              <w:t>2019-2020</w:t>
            </w:r>
          </w:p>
        </w:tc>
        <w:tc>
          <w:tcPr>
            <w:tcW w:w="1710" w:type="dxa"/>
          </w:tcPr>
          <w:p w14:paraId="4A82CFBF" w14:textId="77777777" w:rsidR="001933D2" w:rsidRDefault="00867D41" w:rsidP="004535BC">
            <w:pPr>
              <w:spacing w:after="0" w:line="240" w:lineRule="auto"/>
              <w:rPr>
                <w:rFonts w:ascii="Times New Roman" w:eastAsia="Times New Roman" w:hAnsi="Times New Roman"/>
                <w:sz w:val="24"/>
                <w:szCs w:val="24"/>
                <w:lang w:val="en" w:eastAsia="en-GB"/>
              </w:rPr>
            </w:pPr>
            <w:r>
              <w:rPr>
                <w:rFonts w:ascii="Times New Roman" w:eastAsia="Times New Roman" w:hAnsi="Times New Roman"/>
                <w:sz w:val="24"/>
                <w:szCs w:val="24"/>
                <w:lang w:val="en" w:eastAsia="en-GB"/>
              </w:rPr>
              <w:t>SENCO</w:t>
            </w:r>
          </w:p>
        </w:tc>
        <w:tc>
          <w:tcPr>
            <w:tcW w:w="3330" w:type="dxa"/>
          </w:tcPr>
          <w:p w14:paraId="1768B405" w14:textId="77777777" w:rsidR="001933D2" w:rsidRDefault="00867D41" w:rsidP="004535BC">
            <w:pPr>
              <w:spacing w:after="0" w:line="240" w:lineRule="auto"/>
              <w:rPr>
                <w:rFonts w:ascii="Times New Roman" w:eastAsia="Times New Roman" w:hAnsi="Times New Roman"/>
                <w:sz w:val="24"/>
                <w:szCs w:val="24"/>
                <w:lang w:val="en" w:eastAsia="en-GB"/>
              </w:rPr>
            </w:pPr>
            <w:r>
              <w:rPr>
                <w:rFonts w:ascii="Times New Roman" w:eastAsia="Times New Roman" w:hAnsi="Times New Roman"/>
                <w:sz w:val="24"/>
                <w:szCs w:val="24"/>
                <w:lang w:val="en" w:eastAsia="en-GB"/>
              </w:rPr>
              <w:t>Raised staff confidence in strategies for differentiation and increased student participation</w:t>
            </w:r>
          </w:p>
        </w:tc>
      </w:tr>
      <w:tr w:rsidR="00867D41" w14:paraId="780A742A" w14:textId="77777777" w:rsidTr="00DF554D">
        <w:trPr>
          <w:cantSplit/>
        </w:trPr>
        <w:tc>
          <w:tcPr>
            <w:tcW w:w="2965" w:type="dxa"/>
          </w:tcPr>
          <w:p w14:paraId="6C0B9D0A" w14:textId="77777777" w:rsidR="00867D41" w:rsidRDefault="00867D41" w:rsidP="004535BC">
            <w:pPr>
              <w:spacing w:after="0" w:line="240" w:lineRule="auto"/>
              <w:rPr>
                <w:rFonts w:ascii="Times New Roman" w:eastAsia="Times New Roman" w:hAnsi="Times New Roman"/>
                <w:sz w:val="24"/>
                <w:szCs w:val="24"/>
                <w:lang w:val="en" w:eastAsia="en-GB"/>
              </w:rPr>
            </w:pPr>
            <w:r>
              <w:rPr>
                <w:rFonts w:ascii="Times New Roman" w:eastAsia="Times New Roman" w:hAnsi="Times New Roman"/>
                <w:sz w:val="24"/>
                <w:szCs w:val="24"/>
                <w:lang w:val="en" w:eastAsia="en-GB"/>
              </w:rPr>
              <w:t>Use ICT software to support learning</w:t>
            </w:r>
          </w:p>
        </w:tc>
        <w:tc>
          <w:tcPr>
            <w:tcW w:w="3600" w:type="dxa"/>
          </w:tcPr>
          <w:p w14:paraId="14947DD3" w14:textId="77777777" w:rsidR="00867D41" w:rsidRDefault="00867D41" w:rsidP="004535BC">
            <w:pPr>
              <w:spacing w:after="0" w:line="240" w:lineRule="auto"/>
              <w:rPr>
                <w:rFonts w:ascii="Times New Roman" w:eastAsia="Times New Roman" w:hAnsi="Times New Roman"/>
                <w:sz w:val="24"/>
                <w:szCs w:val="24"/>
                <w:lang w:val="en" w:eastAsia="en-GB"/>
              </w:rPr>
            </w:pPr>
            <w:r>
              <w:rPr>
                <w:rFonts w:ascii="Times New Roman" w:eastAsia="Times New Roman" w:hAnsi="Times New Roman"/>
                <w:sz w:val="24"/>
                <w:szCs w:val="24"/>
                <w:lang w:val="en" w:eastAsia="en-GB"/>
              </w:rPr>
              <w:t>Make sure software installed where needed</w:t>
            </w:r>
          </w:p>
        </w:tc>
        <w:tc>
          <w:tcPr>
            <w:tcW w:w="1980" w:type="dxa"/>
          </w:tcPr>
          <w:p w14:paraId="1FABBE6D" w14:textId="77777777" w:rsidR="00867D41" w:rsidRDefault="00867D41" w:rsidP="004535BC">
            <w:pPr>
              <w:spacing w:after="0" w:line="240" w:lineRule="auto"/>
              <w:rPr>
                <w:rFonts w:ascii="Times New Roman" w:eastAsia="Times New Roman" w:hAnsi="Times New Roman"/>
                <w:sz w:val="24"/>
                <w:szCs w:val="24"/>
                <w:lang w:val="en" w:eastAsia="en-GB"/>
              </w:rPr>
            </w:pPr>
            <w:r>
              <w:rPr>
                <w:rFonts w:ascii="Times New Roman" w:eastAsia="Times New Roman" w:hAnsi="Times New Roman"/>
                <w:sz w:val="24"/>
                <w:szCs w:val="24"/>
                <w:lang w:val="en" w:eastAsia="en-GB"/>
              </w:rPr>
              <w:t>As required</w:t>
            </w:r>
          </w:p>
        </w:tc>
        <w:tc>
          <w:tcPr>
            <w:tcW w:w="1710" w:type="dxa"/>
          </w:tcPr>
          <w:p w14:paraId="1AB52CF9" w14:textId="77777777" w:rsidR="00867D41" w:rsidRDefault="00867D41" w:rsidP="004535BC">
            <w:pPr>
              <w:spacing w:after="0" w:line="240" w:lineRule="auto"/>
              <w:rPr>
                <w:rFonts w:ascii="Times New Roman" w:eastAsia="Times New Roman" w:hAnsi="Times New Roman"/>
                <w:sz w:val="24"/>
                <w:szCs w:val="24"/>
                <w:lang w:val="en" w:eastAsia="en-GB"/>
              </w:rPr>
            </w:pPr>
            <w:r>
              <w:rPr>
                <w:rFonts w:ascii="Times New Roman" w:eastAsia="Times New Roman" w:hAnsi="Times New Roman"/>
                <w:sz w:val="24"/>
                <w:szCs w:val="24"/>
                <w:lang w:val="en" w:eastAsia="en-GB"/>
              </w:rPr>
              <w:t>IT Team</w:t>
            </w:r>
          </w:p>
        </w:tc>
        <w:tc>
          <w:tcPr>
            <w:tcW w:w="3330" w:type="dxa"/>
          </w:tcPr>
          <w:p w14:paraId="338B09F9" w14:textId="77777777" w:rsidR="00867D41" w:rsidRDefault="00867D41" w:rsidP="004535BC">
            <w:pPr>
              <w:spacing w:after="0" w:line="240" w:lineRule="auto"/>
              <w:rPr>
                <w:rFonts w:ascii="Times New Roman" w:eastAsia="Times New Roman" w:hAnsi="Times New Roman"/>
                <w:sz w:val="24"/>
                <w:szCs w:val="24"/>
                <w:lang w:val="en" w:eastAsia="en-GB"/>
              </w:rPr>
            </w:pPr>
            <w:r>
              <w:rPr>
                <w:rFonts w:ascii="Times New Roman" w:eastAsia="Times New Roman" w:hAnsi="Times New Roman"/>
                <w:sz w:val="24"/>
                <w:szCs w:val="24"/>
                <w:lang w:val="en" w:eastAsia="en-GB"/>
              </w:rPr>
              <w:t>Wider use of SEN resources in the classroom</w:t>
            </w:r>
          </w:p>
        </w:tc>
      </w:tr>
      <w:tr w:rsidR="00867D41" w14:paraId="4DE64C70" w14:textId="77777777" w:rsidTr="00DF554D">
        <w:trPr>
          <w:cantSplit/>
        </w:trPr>
        <w:tc>
          <w:tcPr>
            <w:tcW w:w="2965" w:type="dxa"/>
          </w:tcPr>
          <w:p w14:paraId="44175FE0" w14:textId="77777777" w:rsidR="00867D41" w:rsidRDefault="00867D41" w:rsidP="004535BC">
            <w:pPr>
              <w:spacing w:after="0" w:line="240" w:lineRule="auto"/>
              <w:rPr>
                <w:rFonts w:ascii="Times New Roman" w:eastAsia="Times New Roman" w:hAnsi="Times New Roman"/>
                <w:sz w:val="24"/>
                <w:szCs w:val="24"/>
                <w:lang w:val="en" w:eastAsia="en-GB"/>
              </w:rPr>
            </w:pPr>
            <w:r>
              <w:rPr>
                <w:rFonts w:ascii="Times New Roman" w:eastAsia="Times New Roman" w:hAnsi="Times New Roman"/>
                <w:sz w:val="24"/>
                <w:szCs w:val="24"/>
                <w:lang w:val="en" w:eastAsia="en-GB"/>
              </w:rPr>
              <w:lastRenderedPageBreak/>
              <w:t>All educational visits to be accessible to all</w:t>
            </w:r>
          </w:p>
        </w:tc>
        <w:tc>
          <w:tcPr>
            <w:tcW w:w="3600" w:type="dxa"/>
          </w:tcPr>
          <w:p w14:paraId="4FC5EE83" w14:textId="77777777" w:rsidR="00867D41" w:rsidRDefault="00867D41" w:rsidP="004535BC">
            <w:pPr>
              <w:spacing w:after="0" w:line="240" w:lineRule="auto"/>
              <w:rPr>
                <w:rFonts w:ascii="Times New Roman" w:eastAsia="Times New Roman" w:hAnsi="Times New Roman"/>
                <w:sz w:val="24"/>
                <w:szCs w:val="24"/>
                <w:lang w:val="en" w:eastAsia="en-GB"/>
              </w:rPr>
            </w:pPr>
            <w:r>
              <w:rPr>
                <w:rFonts w:ascii="Times New Roman" w:eastAsia="Times New Roman" w:hAnsi="Times New Roman"/>
                <w:sz w:val="24"/>
                <w:szCs w:val="24"/>
                <w:lang w:val="en" w:eastAsia="en-GB"/>
              </w:rPr>
              <w:t xml:space="preserve">Develop guidance for staff on making trips accessible </w:t>
            </w:r>
          </w:p>
          <w:p w14:paraId="775C0522" w14:textId="77777777" w:rsidR="00867D41" w:rsidRDefault="00867D41" w:rsidP="004535BC">
            <w:pPr>
              <w:spacing w:after="0" w:line="240" w:lineRule="auto"/>
              <w:rPr>
                <w:rFonts w:ascii="Times New Roman" w:eastAsia="Times New Roman" w:hAnsi="Times New Roman"/>
                <w:sz w:val="24"/>
                <w:szCs w:val="24"/>
                <w:lang w:val="en" w:eastAsia="en-GB"/>
              </w:rPr>
            </w:pPr>
          </w:p>
          <w:p w14:paraId="203DD89F" w14:textId="77777777" w:rsidR="00867D41" w:rsidRDefault="00867D41" w:rsidP="004535BC">
            <w:pPr>
              <w:spacing w:after="0" w:line="240" w:lineRule="auto"/>
              <w:rPr>
                <w:rFonts w:ascii="Times New Roman" w:eastAsia="Times New Roman" w:hAnsi="Times New Roman"/>
                <w:sz w:val="24"/>
                <w:szCs w:val="24"/>
                <w:lang w:val="en" w:eastAsia="en-GB"/>
              </w:rPr>
            </w:pPr>
            <w:r>
              <w:rPr>
                <w:rFonts w:ascii="Times New Roman" w:eastAsia="Times New Roman" w:hAnsi="Times New Roman"/>
                <w:sz w:val="24"/>
                <w:szCs w:val="24"/>
                <w:lang w:val="en" w:eastAsia="en-GB"/>
              </w:rPr>
              <w:t>Ensure each new venue is vetted for appropriateness</w:t>
            </w:r>
          </w:p>
        </w:tc>
        <w:tc>
          <w:tcPr>
            <w:tcW w:w="1980" w:type="dxa"/>
          </w:tcPr>
          <w:p w14:paraId="7FAC1B8F" w14:textId="77777777" w:rsidR="00867D41" w:rsidRDefault="00867D41" w:rsidP="004535BC">
            <w:pPr>
              <w:spacing w:after="0" w:line="240" w:lineRule="auto"/>
              <w:rPr>
                <w:rFonts w:ascii="Times New Roman" w:eastAsia="Times New Roman" w:hAnsi="Times New Roman"/>
                <w:sz w:val="24"/>
                <w:szCs w:val="24"/>
                <w:lang w:val="en" w:eastAsia="en-GB"/>
              </w:rPr>
            </w:pPr>
            <w:r>
              <w:rPr>
                <w:rFonts w:ascii="Times New Roman" w:eastAsia="Times New Roman" w:hAnsi="Times New Roman"/>
                <w:sz w:val="24"/>
                <w:szCs w:val="24"/>
                <w:lang w:val="en" w:eastAsia="en-GB"/>
              </w:rPr>
              <w:t>As required</w:t>
            </w:r>
          </w:p>
        </w:tc>
        <w:tc>
          <w:tcPr>
            <w:tcW w:w="1710" w:type="dxa"/>
          </w:tcPr>
          <w:p w14:paraId="08AA27F3" w14:textId="77777777" w:rsidR="00867D41" w:rsidRDefault="00867D41" w:rsidP="004535BC">
            <w:pPr>
              <w:spacing w:after="0" w:line="240" w:lineRule="auto"/>
              <w:rPr>
                <w:rFonts w:ascii="Times New Roman" w:eastAsia="Times New Roman" w:hAnsi="Times New Roman"/>
                <w:sz w:val="24"/>
                <w:szCs w:val="24"/>
                <w:lang w:val="en" w:eastAsia="en-GB"/>
              </w:rPr>
            </w:pPr>
            <w:r>
              <w:rPr>
                <w:rFonts w:ascii="Times New Roman" w:eastAsia="Times New Roman" w:hAnsi="Times New Roman"/>
                <w:sz w:val="24"/>
                <w:szCs w:val="24"/>
                <w:lang w:val="en" w:eastAsia="en-GB"/>
              </w:rPr>
              <w:t>Learning Outside the Classroom (LOTC) Leader</w:t>
            </w:r>
          </w:p>
        </w:tc>
        <w:tc>
          <w:tcPr>
            <w:tcW w:w="3330" w:type="dxa"/>
          </w:tcPr>
          <w:p w14:paraId="02CB5771" w14:textId="77777777" w:rsidR="00867D41" w:rsidRDefault="00867D41" w:rsidP="004535BC">
            <w:pPr>
              <w:spacing w:after="0" w:line="240" w:lineRule="auto"/>
              <w:rPr>
                <w:rFonts w:ascii="Times New Roman" w:eastAsia="Times New Roman" w:hAnsi="Times New Roman"/>
                <w:sz w:val="24"/>
                <w:szCs w:val="24"/>
                <w:lang w:val="en" w:eastAsia="en-GB"/>
              </w:rPr>
            </w:pPr>
            <w:r>
              <w:rPr>
                <w:rFonts w:ascii="Times New Roman" w:eastAsia="Times New Roman" w:hAnsi="Times New Roman"/>
                <w:sz w:val="24"/>
                <w:szCs w:val="24"/>
                <w:lang w:val="en" w:eastAsia="en-GB"/>
              </w:rPr>
              <w:t>All students in school able to access all educational visits and take part in a range of activities</w:t>
            </w:r>
          </w:p>
        </w:tc>
      </w:tr>
      <w:tr w:rsidR="005610CF" w14:paraId="7FC8AC8F" w14:textId="77777777" w:rsidTr="00DF554D">
        <w:trPr>
          <w:cantSplit/>
        </w:trPr>
        <w:tc>
          <w:tcPr>
            <w:tcW w:w="2965" w:type="dxa"/>
          </w:tcPr>
          <w:p w14:paraId="170F3BFC" w14:textId="77777777" w:rsidR="005610CF" w:rsidRPr="005610CF" w:rsidRDefault="005610CF" w:rsidP="005610CF">
            <w:pPr>
              <w:pStyle w:val="Default"/>
              <w:rPr>
                <w:rFonts w:ascii="Times New Roman" w:hAnsi="Times New Roman" w:cs="Times New Roman"/>
                <w:szCs w:val="23"/>
              </w:rPr>
            </w:pPr>
            <w:r w:rsidRPr="005610CF">
              <w:rPr>
                <w:rFonts w:ascii="Times New Roman" w:hAnsi="Times New Roman" w:cs="Times New Roman"/>
                <w:szCs w:val="23"/>
              </w:rPr>
              <w:t xml:space="preserve">To ensure full access to the curriculum for all children. </w:t>
            </w:r>
          </w:p>
          <w:p w14:paraId="3E7CEE1E" w14:textId="77777777" w:rsidR="005610CF" w:rsidRPr="005610CF" w:rsidRDefault="005610CF" w:rsidP="005610CF">
            <w:pPr>
              <w:pStyle w:val="Default"/>
              <w:rPr>
                <w:rFonts w:ascii="Times New Roman" w:hAnsi="Times New Roman" w:cs="Times New Roman"/>
                <w:szCs w:val="23"/>
              </w:rPr>
            </w:pPr>
          </w:p>
          <w:p w14:paraId="59C7B7E2" w14:textId="77777777" w:rsidR="005610CF" w:rsidRPr="005610CF" w:rsidRDefault="005610CF" w:rsidP="005610CF">
            <w:pPr>
              <w:autoSpaceDE w:val="0"/>
              <w:autoSpaceDN w:val="0"/>
              <w:adjustRightInd w:val="0"/>
              <w:spacing w:after="0" w:line="240" w:lineRule="auto"/>
              <w:rPr>
                <w:rFonts w:ascii="Times New Roman" w:eastAsiaTheme="minorHAnsi" w:hAnsi="Times New Roman"/>
                <w:sz w:val="24"/>
              </w:rPr>
            </w:pPr>
          </w:p>
        </w:tc>
        <w:tc>
          <w:tcPr>
            <w:tcW w:w="3600" w:type="dxa"/>
          </w:tcPr>
          <w:p w14:paraId="5DE641C6" w14:textId="77777777" w:rsidR="005610CF" w:rsidRPr="005610CF" w:rsidRDefault="005610CF" w:rsidP="005610CF">
            <w:pPr>
              <w:pStyle w:val="Default"/>
              <w:rPr>
                <w:rFonts w:ascii="Times New Roman" w:hAnsi="Times New Roman" w:cs="Times New Roman"/>
                <w:szCs w:val="23"/>
              </w:rPr>
            </w:pPr>
            <w:r w:rsidRPr="005610CF">
              <w:rPr>
                <w:rFonts w:ascii="Times New Roman" w:hAnsi="Times New Roman" w:cs="Times New Roman"/>
                <w:szCs w:val="23"/>
              </w:rPr>
              <w:t xml:space="preserve">Outside Play visits; Employment of specialist advisory teachers; CPD for </w:t>
            </w:r>
          </w:p>
          <w:p w14:paraId="65763F9D" w14:textId="77777777" w:rsidR="005610CF" w:rsidRPr="005610CF" w:rsidRDefault="005610CF" w:rsidP="005610CF">
            <w:pPr>
              <w:pStyle w:val="Default"/>
              <w:rPr>
                <w:rFonts w:ascii="Times New Roman" w:hAnsi="Times New Roman" w:cs="Times New Roman"/>
                <w:szCs w:val="23"/>
              </w:rPr>
            </w:pPr>
            <w:r w:rsidRPr="005610CF">
              <w:rPr>
                <w:rFonts w:ascii="Times New Roman" w:hAnsi="Times New Roman" w:cs="Times New Roman"/>
                <w:szCs w:val="23"/>
              </w:rPr>
              <w:t xml:space="preserve">staff and: </w:t>
            </w:r>
          </w:p>
          <w:p w14:paraId="04735F74" w14:textId="77777777" w:rsidR="005610CF" w:rsidRPr="005610CF" w:rsidRDefault="005610CF" w:rsidP="005610CF">
            <w:pPr>
              <w:pStyle w:val="Default"/>
              <w:rPr>
                <w:rFonts w:ascii="Times New Roman" w:hAnsi="Times New Roman" w:cs="Times New Roman"/>
                <w:szCs w:val="23"/>
              </w:rPr>
            </w:pPr>
            <w:r w:rsidRPr="005610CF">
              <w:rPr>
                <w:rFonts w:ascii="Times New Roman" w:hAnsi="Times New Roman" w:cs="Times New Roman"/>
                <w:szCs w:val="23"/>
              </w:rPr>
              <w:t xml:space="preserve">• A differentiated curriculum with alternatives offered. </w:t>
            </w:r>
          </w:p>
          <w:p w14:paraId="59218A74" w14:textId="77777777" w:rsidR="005610CF" w:rsidRPr="005610CF" w:rsidRDefault="005610CF" w:rsidP="005610CF">
            <w:pPr>
              <w:pStyle w:val="Default"/>
              <w:rPr>
                <w:rFonts w:ascii="Times New Roman" w:hAnsi="Times New Roman" w:cs="Times New Roman"/>
                <w:szCs w:val="23"/>
              </w:rPr>
            </w:pPr>
            <w:r w:rsidRPr="005610CF">
              <w:rPr>
                <w:rFonts w:ascii="Times New Roman" w:hAnsi="Times New Roman" w:cs="Times New Roman"/>
                <w:szCs w:val="23"/>
              </w:rPr>
              <w:t xml:space="preserve">• A range of support staff including trained teaching assistants; particularly in management of children with EBD </w:t>
            </w:r>
          </w:p>
          <w:p w14:paraId="76C96F83" w14:textId="77777777" w:rsidR="005610CF" w:rsidRPr="005610CF" w:rsidRDefault="005610CF" w:rsidP="005610CF">
            <w:pPr>
              <w:pStyle w:val="Default"/>
              <w:rPr>
                <w:rFonts w:ascii="Times New Roman" w:hAnsi="Times New Roman" w:cs="Times New Roman"/>
                <w:szCs w:val="23"/>
              </w:rPr>
            </w:pPr>
            <w:r w:rsidRPr="005610CF">
              <w:rPr>
                <w:rFonts w:ascii="Times New Roman" w:hAnsi="Times New Roman" w:cs="Times New Roman"/>
                <w:szCs w:val="23"/>
              </w:rPr>
              <w:t xml:space="preserve">• Multimedia activities to support most curriculum areas </w:t>
            </w:r>
          </w:p>
          <w:p w14:paraId="28C7D998" w14:textId="77777777" w:rsidR="005610CF" w:rsidRPr="005610CF" w:rsidRDefault="005610CF" w:rsidP="005610CF">
            <w:pPr>
              <w:pStyle w:val="Default"/>
              <w:rPr>
                <w:rFonts w:ascii="Times New Roman" w:hAnsi="Times New Roman" w:cs="Times New Roman"/>
                <w:szCs w:val="23"/>
              </w:rPr>
            </w:pPr>
            <w:r w:rsidRPr="005610CF">
              <w:rPr>
                <w:rFonts w:ascii="Times New Roman" w:hAnsi="Times New Roman" w:cs="Times New Roman"/>
                <w:szCs w:val="23"/>
              </w:rPr>
              <w:t xml:space="preserve">• Use of interactive ICT equipment </w:t>
            </w:r>
          </w:p>
          <w:p w14:paraId="15F3705E" w14:textId="77777777" w:rsidR="005610CF" w:rsidRPr="005610CF" w:rsidRDefault="005610CF" w:rsidP="005610CF">
            <w:pPr>
              <w:pStyle w:val="Default"/>
              <w:rPr>
                <w:rFonts w:ascii="Times New Roman" w:hAnsi="Times New Roman" w:cs="Times New Roman"/>
                <w:szCs w:val="23"/>
              </w:rPr>
            </w:pPr>
            <w:r w:rsidRPr="005610CF">
              <w:rPr>
                <w:rFonts w:ascii="Times New Roman" w:hAnsi="Times New Roman" w:cs="Times New Roman"/>
                <w:szCs w:val="23"/>
              </w:rPr>
              <w:t xml:space="preserve">• Specific equipment sourced from occupational therapy </w:t>
            </w:r>
          </w:p>
          <w:p w14:paraId="372A78F3" w14:textId="77777777" w:rsidR="005610CF" w:rsidRPr="005610CF" w:rsidRDefault="005610CF" w:rsidP="005610CF">
            <w:pPr>
              <w:autoSpaceDE w:val="0"/>
              <w:autoSpaceDN w:val="0"/>
              <w:adjustRightInd w:val="0"/>
              <w:spacing w:after="0" w:line="240" w:lineRule="auto"/>
              <w:rPr>
                <w:rFonts w:ascii="Times New Roman" w:eastAsiaTheme="minorHAnsi" w:hAnsi="Times New Roman"/>
                <w:sz w:val="24"/>
              </w:rPr>
            </w:pPr>
          </w:p>
        </w:tc>
        <w:tc>
          <w:tcPr>
            <w:tcW w:w="1980" w:type="dxa"/>
          </w:tcPr>
          <w:p w14:paraId="736EE1F5" w14:textId="77777777" w:rsidR="005610CF" w:rsidRPr="005610CF" w:rsidRDefault="005610CF" w:rsidP="005610CF">
            <w:pPr>
              <w:pStyle w:val="Default"/>
              <w:rPr>
                <w:rFonts w:ascii="Times New Roman" w:hAnsi="Times New Roman" w:cs="Times New Roman"/>
                <w:szCs w:val="23"/>
              </w:rPr>
            </w:pPr>
            <w:r w:rsidRPr="005610CF">
              <w:rPr>
                <w:rFonts w:ascii="Times New Roman" w:hAnsi="Times New Roman" w:cs="Times New Roman"/>
                <w:szCs w:val="23"/>
              </w:rPr>
              <w:t xml:space="preserve">Ongoing </w:t>
            </w:r>
          </w:p>
        </w:tc>
        <w:tc>
          <w:tcPr>
            <w:tcW w:w="1710" w:type="dxa"/>
          </w:tcPr>
          <w:p w14:paraId="7FDF727B" w14:textId="77777777" w:rsidR="005610CF" w:rsidRPr="005610CF" w:rsidRDefault="005610CF" w:rsidP="005610CF">
            <w:pPr>
              <w:pStyle w:val="Default"/>
              <w:rPr>
                <w:rFonts w:ascii="Times New Roman" w:hAnsi="Times New Roman" w:cs="Times New Roman"/>
                <w:szCs w:val="23"/>
              </w:rPr>
            </w:pPr>
            <w:r w:rsidRPr="005610CF">
              <w:rPr>
                <w:rFonts w:ascii="Times New Roman" w:hAnsi="Times New Roman" w:cs="Times New Roman"/>
                <w:szCs w:val="23"/>
              </w:rPr>
              <w:t xml:space="preserve">Teachers </w:t>
            </w:r>
          </w:p>
          <w:p w14:paraId="3A37C9E7" w14:textId="77777777" w:rsidR="005610CF" w:rsidRPr="005610CF" w:rsidRDefault="005610CF" w:rsidP="005610CF">
            <w:pPr>
              <w:pStyle w:val="Default"/>
              <w:rPr>
                <w:rFonts w:ascii="Times New Roman" w:hAnsi="Times New Roman" w:cs="Times New Roman"/>
                <w:szCs w:val="23"/>
              </w:rPr>
            </w:pPr>
            <w:r w:rsidRPr="005610CF">
              <w:rPr>
                <w:rFonts w:ascii="Times New Roman" w:hAnsi="Times New Roman" w:cs="Times New Roman"/>
                <w:szCs w:val="23"/>
              </w:rPr>
              <w:t xml:space="preserve">SENCO </w:t>
            </w:r>
          </w:p>
          <w:p w14:paraId="09496815" w14:textId="77777777" w:rsidR="005610CF" w:rsidRPr="005610CF" w:rsidRDefault="005610CF" w:rsidP="005610CF">
            <w:pPr>
              <w:pStyle w:val="Default"/>
              <w:rPr>
                <w:rFonts w:ascii="Times New Roman" w:hAnsi="Times New Roman" w:cs="Times New Roman"/>
                <w:szCs w:val="23"/>
              </w:rPr>
            </w:pPr>
            <w:r w:rsidRPr="005610CF">
              <w:rPr>
                <w:rFonts w:ascii="Times New Roman" w:hAnsi="Times New Roman" w:cs="Times New Roman"/>
                <w:szCs w:val="23"/>
              </w:rPr>
              <w:t xml:space="preserve">Special school </w:t>
            </w:r>
          </w:p>
          <w:p w14:paraId="602A93D7" w14:textId="77777777" w:rsidR="005610CF" w:rsidRPr="005610CF" w:rsidRDefault="005610CF" w:rsidP="005610CF">
            <w:pPr>
              <w:pStyle w:val="Default"/>
              <w:rPr>
                <w:rFonts w:ascii="Times New Roman" w:hAnsi="Times New Roman" w:cs="Times New Roman"/>
                <w:szCs w:val="23"/>
              </w:rPr>
            </w:pPr>
            <w:r w:rsidRPr="005610CF">
              <w:rPr>
                <w:rFonts w:ascii="Times New Roman" w:hAnsi="Times New Roman" w:cs="Times New Roman"/>
                <w:szCs w:val="23"/>
              </w:rPr>
              <w:t xml:space="preserve">Ed Psych </w:t>
            </w:r>
          </w:p>
        </w:tc>
        <w:tc>
          <w:tcPr>
            <w:tcW w:w="3330" w:type="dxa"/>
          </w:tcPr>
          <w:p w14:paraId="5C76915F" w14:textId="77777777" w:rsidR="005610CF" w:rsidRPr="005610CF" w:rsidRDefault="005610CF" w:rsidP="005610CF">
            <w:pPr>
              <w:pStyle w:val="Default"/>
              <w:rPr>
                <w:rFonts w:ascii="Times New Roman" w:hAnsi="Times New Roman" w:cs="Times New Roman"/>
                <w:szCs w:val="23"/>
              </w:rPr>
            </w:pPr>
            <w:r w:rsidRPr="005610CF">
              <w:rPr>
                <w:rFonts w:ascii="Times New Roman" w:hAnsi="Times New Roman" w:cs="Times New Roman"/>
                <w:szCs w:val="23"/>
              </w:rPr>
              <w:t xml:space="preserve">Advice taken and strategies evident in </w:t>
            </w:r>
          </w:p>
          <w:p w14:paraId="4BB3C36D" w14:textId="77777777" w:rsidR="005610CF" w:rsidRPr="005610CF" w:rsidRDefault="005610CF" w:rsidP="005610CF">
            <w:pPr>
              <w:pStyle w:val="Default"/>
              <w:rPr>
                <w:rFonts w:ascii="Times New Roman" w:hAnsi="Times New Roman" w:cs="Times New Roman"/>
                <w:szCs w:val="23"/>
              </w:rPr>
            </w:pPr>
            <w:r w:rsidRPr="005610CF">
              <w:rPr>
                <w:rFonts w:ascii="Times New Roman" w:hAnsi="Times New Roman" w:cs="Times New Roman"/>
                <w:szCs w:val="23"/>
              </w:rPr>
              <w:t xml:space="preserve">classroom practice. </w:t>
            </w:r>
          </w:p>
          <w:p w14:paraId="4A5D053D" w14:textId="77777777" w:rsidR="005610CF" w:rsidRPr="005610CF" w:rsidRDefault="005610CF" w:rsidP="005610CF">
            <w:pPr>
              <w:pStyle w:val="Default"/>
              <w:rPr>
                <w:rFonts w:ascii="Times New Roman" w:hAnsi="Times New Roman" w:cs="Times New Roman"/>
                <w:szCs w:val="23"/>
              </w:rPr>
            </w:pPr>
          </w:p>
          <w:p w14:paraId="6D9ECA6D" w14:textId="77777777" w:rsidR="005610CF" w:rsidRPr="005610CF" w:rsidRDefault="005610CF" w:rsidP="005610CF">
            <w:pPr>
              <w:pStyle w:val="Default"/>
              <w:rPr>
                <w:rFonts w:ascii="Times New Roman" w:hAnsi="Times New Roman" w:cs="Times New Roman"/>
                <w:szCs w:val="23"/>
              </w:rPr>
            </w:pPr>
            <w:r w:rsidRPr="005610CF">
              <w:rPr>
                <w:rFonts w:ascii="Times New Roman" w:hAnsi="Times New Roman" w:cs="Times New Roman"/>
                <w:szCs w:val="23"/>
              </w:rPr>
              <w:t xml:space="preserve">ASD children supported and accessing curriculum. </w:t>
            </w:r>
          </w:p>
        </w:tc>
      </w:tr>
      <w:tr w:rsidR="00DF554D" w14:paraId="0EBE4E7E" w14:textId="77777777" w:rsidTr="00DF554D">
        <w:trPr>
          <w:cantSplit/>
        </w:trPr>
        <w:tc>
          <w:tcPr>
            <w:tcW w:w="2965" w:type="dxa"/>
          </w:tcPr>
          <w:p w14:paraId="5090D89E" w14:textId="77777777" w:rsidR="00DF554D" w:rsidRPr="00DF554D" w:rsidRDefault="00DF554D" w:rsidP="00DF554D">
            <w:pPr>
              <w:pStyle w:val="Default"/>
              <w:rPr>
                <w:rFonts w:ascii="Times New Roman" w:hAnsi="Times New Roman" w:cs="Times New Roman"/>
                <w:szCs w:val="23"/>
              </w:rPr>
            </w:pPr>
            <w:r w:rsidRPr="00DF554D">
              <w:rPr>
                <w:rFonts w:ascii="Times New Roman" w:hAnsi="Times New Roman" w:cs="Times New Roman"/>
                <w:szCs w:val="23"/>
              </w:rPr>
              <w:lastRenderedPageBreak/>
              <w:t xml:space="preserve">To promote the involvement of disabled students in classroom discussions/activities </w:t>
            </w:r>
          </w:p>
          <w:p w14:paraId="5FD30A2D" w14:textId="77777777" w:rsidR="00DF554D" w:rsidRPr="00DF554D" w:rsidRDefault="00DF554D" w:rsidP="00DF554D">
            <w:pPr>
              <w:pStyle w:val="Default"/>
              <w:rPr>
                <w:rFonts w:ascii="Times New Roman" w:hAnsi="Times New Roman" w:cs="Times New Roman"/>
                <w:szCs w:val="23"/>
              </w:rPr>
            </w:pPr>
            <w:r w:rsidRPr="00DF554D">
              <w:rPr>
                <w:rFonts w:ascii="Times New Roman" w:hAnsi="Times New Roman" w:cs="Times New Roman"/>
                <w:szCs w:val="23"/>
              </w:rPr>
              <w:t xml:space="preserve">To take account of variety of learning styles when teaching </w:t>
            </w:r>
          </w:p>
        </w:tc>
        <w:tc>
          <w:tcPr>
            <w:tcW w:w="3600" w:type="dxa"/>
          </w:tcPr>
          <w:p w14:paraId="3E3A45F3" w14:textId="77777777" w:rsidR="00DF554D" w:rsidRPr="00DF554D" w:rsidRDefault="00DF554D" w:rsidP="00DF554D">
            <w:pPr>
              <w:pStyle w:val="Default"/>
              <w:rPr>
                <w:rFonts w:ascii="Times New Roman" w:hAnsi="Times New Roman" w:cs="Times New Roman"/>
                <w:szCs w:val="23"/>
              </w:rPr>
            </w:pPr>
            <w:r w:rsidRPr="00DF554D">
              <w:rPr>
                <w:rFonts w:ascii="Times New Roman" w:hAnsi="Times New Roman" w:cs="Times New Roman"/>
                <w:szCs w:val="23"/>
              </w:rPr>
              <w:t xml:space="preserve">Within the Curriculum, the school aims to provide full access to all aspects of the curriculum by providing (where appropriate) </w:t>
            </w:r>
          </w:p>
          <w:p w14:paraId="5C9A60CE" w14:textId="77777777" w:rsidR="00DF554D" w:rsidRPr="00DF554D" w:rsidRDefault="00DF554D" w:rsidP="00DF554D">
            <w:pPr>
              <w:pStyle w:val="Default"/>
              <w:numPr>
                <w:ilvl w:val="0"/>
                <w:numId w:val="4"/>
              </w:numPr>
              <w:rPr>
                <w:rFonts w:ascii="Times New Roman" w:hAnsi="Times New Roman" w:cs="Times New Roman"/>
                <w:szCs w:val="23"/>
              </w:rPr>
            </w:pPr>
            <w:r w:rsidRPr="00DF554D">
              <w:rPr>
                <w:rFonts w:ascii="Times New Roman" w:hAnsi="Times New Roman" w:cs="Times New Roman"/>
                <w:szCs w:val="23"/>
              </w:rPr>
              <w:t xml:space="preserve">Wheelchair access </w:t>
            </w:r>
          </w:p>
          <w:p w14:paraId="29809D66" w14:textId="77777777" w:rsidR="00DF554D" w:rsidRPr="00DF554D" w:rsidRDefault="00DF554D" w:rsidP="00DF554D">
            <w:pPr>
              <w:pStyle w:val="Default"/>
              <w:numPr>
                <w:ilvl w:val="0"/>
                <w:numId w:val="4"/>
              </w:numPr>
              <w:rPr>
                <w:rFonts w:ascii="Times New Roman" w:hAnsi="Times New Roman" w:cs="Times New Roman"/>
                <w:szCs w:val="23"/>
              </w:rPr>
            </w:pPr>
            <w:r w:rsidRPr="00DF554D">
              <w:rPr>
                <w:rFonts w:ascii="Times New Roman" w:hAnsi="Times New Roman" w:cs="Times New Roman"/>
                <w:szCs w:val="23"/>
              </w:rPr>
              <w:t xml:space="preserve">Screen magnifier software for the visually impaired </w:t>
            </w:r>
          </w:p>
          <w:p w14:paraId="46230E5F" w14:textId="77777777" w:rsidR="00DF554D" w:rsidRPr="00DF554D" w:rsidRDefault="00DF554D" w:rsidP="00DF554D">
            <w:pPr>
              <w:pStyle w:val="Default"/>
              <w:numPr>
                <w:ilvl w:val="0"/>
                <w:numId w:val="4"/>
              </w:numPr>
              <w:rPr>
                <w:rFonts w:ascii="Times New Roman" w:hAnsi="Times New Roman" w:cs="Times New Roman"/>
                <w:szCs w:val="23"/>
              </w:rPr>
            </w:pPr>
            <w:r w:rsidRPr="00DF554D">
              <w:rPr>
                <w:rFonts w:ascii="Times New Roman" w:hAnsi="Times New Roman" w:cs="Times New Roman"/>
                <w:szCs w:val="23"/>
              </w:rPr>
              <w:t xml:space="preserve">Features such as sticky keys and filter keys to aid disabled users in using a keyboard </w:t>
            </w:r>
          </w:p>
          <w:p w14:paraId="49EB34D1" w14:textId="77777777" w:rsidR="00DF554D" w:rsidRPr="00DF554D" w:rsidRDefault="00DF554D" w:rsidP="00DF554D">
            <w:pPr>
              <w:pStyle w:val="Default"/>
              <w:numPr>
                <w:ilvl w:val="0"/>
                <w:numId w:val="4"/>
              </w:numPr>
              <w:rPr>
                <w:rFonts w:ascii="Times New Roman" w:hAnsi="Times New Roman" w:cs="Times New Roman"/>
                <w:szCs w:val="23"/>
              </w:rPr>
            </w:pPr>
            <w:r w:rsidRPr="00DF554D">
              <w:rPr>
                <w:rFonts w:ascii="Times New Roman" w:hAnsi="Times New Roman" w:cs="Times New Roman"/>
                <w:szCs w:val="23"/>
              </w:rPr>
              <w:t xml:space="preserve">Giving alternatives to enable disabled pupils to participate successfully in lessons </w:t>
            </w:r>
          </w:p>
          <w:p w14:paraId="5F561BC0" w14:textId="77777777" w:rsidR="00DF554D" w:rsidRPr="00DF554D" w:rsidRDefault="00DF554D" w:rsidP="00DF554D">
            <w:pPr>
              <w:pStyle w:val="Default"/>
              <w:numPr>
                <w:ilvl w:val="0"/>
                <w:numId w:val="4"/>
              </w:numPr>
              <w:rPr>
                <w:rFonts w:ascii="Times New Roman" w:hAnsi="Times New Roman" w:cs="Times New Roman"/>
                <w:szCs w:val="23"/>
              </w:rPr>
            </w:pPr>
            <w:r w:rsidRPr="00DF554D">
              <w:rPr>
                <w:rFonts w:ascii="Times New Roman" w:hAnsi="Times New Roman" w:cs="Times New Roman"/>
                <w:szCs w:val="23"/>
              </w:rPr>
              <w:t xml:space="preserve">Creating positive images of disability within the school so that pupils grow into adults who have some understanding of the needs of disabled people. </w:t>
            </w:r>
          </w:p>
        </w:tc>
        <w:tc>
          <w:tcPr>
            <w:tcW w:w="1980" w:type="dxa"/>
          </w:tcPr>
          <w:p w14:paraId="05738F30" w14:textId="77777777" w:rsidR="00DF554D" w:rsidRPr="00DF554D" w:rsidRDefault="00DF554D" w:rsidP="00DF554D">
            <w:pPr>
              <w:pStyle w:val="Default"/>
              <w:rPr>
                <w:rFonts w:ascii="Times New Roman" w:hAnsi="Times New Roman" w:cs="Times New Roman"/>
                <w:szCs w:val="23"/>
              </w:rPr>
            </w:pPr>
            <w:r w:rsidRPr="00DF554D">
              <w:rPr>
                <w:rFonts w:ascii="Times New Roman" w:hAnsi="Times New Roman" w:cs="Times New Roman"/>
                <w:szCs w:val="23"/>
              </w:rPr>
              <w:t xml:space="preserve">Ongoing </w:t>
            </w:r>
          </w:p>
        </w:tc>
        <w:tc>
          <w:tcPr>
            <w:tcW w:w="1710" w:type="dxa"/>
          </w:tcPr>
          <w:p w14:paraId="3D48D045" w14:textId="77777777" w:rsidR="00DF554D" w:rsidRPr="00DF554D" w:rsidRDefault="00DF554D" w:rsidP="00DF554D">
            <w:pPr>
              <w:pStyle w:val="Default"/>
              <w:rPr>
                <w:rFonts w:ascii="Times New Roman" w:hAnsi="Times New Roman" w:cs="Times New Roman"/>
                <w:szCs w:val="23"/>
              </w:rPr>
            </w:pPr>
            <w:r w:rsidRPr="00DF554D">
              <w:rPr>
                <w:rFonts w:ascii="Times New Roman" w:hAnsi="Times New Roman" w:cs="Times New Roman"/>
                <w:szCs w:val="23"/>
              </w:rPr>
              <w:t xml:space="preserve">Whole school approach </w:t>
            </w:r>
          </w:p>
        </w:tc>
        <w:tc>
          <w:tcPr>
            <w:tcW w:w="3330" w:type="dxa"/>
          </w:tcPr>
          <w:p w14:paraId="2D6ACADF" w14:textId="77777777" w:rsidR="00DF554D" w:rsidRPr="00DF554D" w:rsidRDefault="00DF554D" w:rsidP="00DF554D">
            <w:pPr>
              <w:pStyle w:val="Default"/>
              <w:rPr>
                <w:rFonts w:ascii="Times New Roman" w:hAnsi="Times New Roman" w:cs="Times New Roman"/>
                <w:szCs w:val="23"/>
              </w:rPr>
            </w:pPr>
            <w:r w:rsidRPr="00DF554D">
              <w:rPr>
                <w:rFonts w:ascii="Times New Roman" w:hAnsi="Times New Roman" w:cs="Times New Roman"/>
                <w:szCs w:val="23"/>
              </w:rPr>
              <w:t xml:space="preserve">Variety of learning styles and multi-sensory activities evident in planning and in the classrooms. </w:t>
            </w:r>
          </w:p>
          <w:p w14:paraId="74F5A4C0" w14:textId="77777777" w:rsidR="00DF554D" w:rsidRPr="00DF554D" w:rsidRDefault="00DF554D" w:rsidP="00DF554D">
            <w:pPr>
              <w:pStyle w:val="Default"/>
              <w:rPr>
                <w:rFonts w:ascii="Times New Roman" w:hAnsi="Times New Roman" w:cs="Times New Roman"/>
                <w:szCs w:val="23"/>
              </w:rPr>
            </w:pPr>
            <w:r w:rsidRPr="00DF554D">
              <w:rPr>
                <w:rFonts w:ascii="Times New Roman" w:hAnsi="Times New Roman" w:cs="Times New Roman"/>
                <w:szCs w:val="23"/>
              </w:rPr>
              <w:t xml:space="preserve">Ensuring that the needs of all disabled pupils, parents and staff are represented within the school. </w:t>
            </w:r>
          </w:p>
        </w:tc>
      </w:tr>
    </w:tbl>
    <w:p w14:paraId="35D5EB40" w14:textId="77777777" w:rsidR="001933D2" w:rsidRDefault="001933D2" w:rsidP="000A662C">
      <w:pPr>
        <w:spacing w:after="0" w:line="360" w:lineRule="auto"/>
        <w:jc w:val="both"/>
        <w:outlineLvl w:val="3"/>
        <w:rPr>
          <w:rFonts w:ascii="Times New Roman" w:eastAsia="Times New Roman" w:hAnsi="Times New Roman"/>
          <w:b/>
          <w:bCs/>
          <w:sz w:val="24"/>
          <w:szCs w:val="24"/>
          <w:lang w:val="en" w:eastAsia="en-GB"/>
        </w:rPr>
      </w:pPr>
    </w:p>
    <w:p w14:paraId="6AAEC7EB" w14:textId="77777777" w:rsidR="004F1C55" w:rsidRPr="008E3F8B" w:rsidRDefault="004F1C55" w:rsidP="000A662C">
      <w:pPr>
        <w:spacing w:after="0" w:line="360" w:lineRule="auto"/>
        <w:jc w:val="both"/>
        <w:outlineLvl w:val="3"/>
        <w:rPr>
          <w:rFonts w:ascii="Times New Roman" w:eastAsia="Times New Roman" w:hAnsi="Times New Roman"/>
          <w:b/>
          <w:bCs/>
          <w:sz w:val="24"/>
          <w:szCs w:val="24"/>
          <w:lang w:val="en" w:eastAsia="en-GB"/>
        </w:rPr>
      </w:pPr>
      <w:r w:rsidRPr="008E3F8B">
        <w:rPr>
          <w:rFonts w:ascii="Times New Roman" w:eastAsia="Times New Roman" w:hAnsi="Times New Roman"/>
          <w:b/>
          <w:bCs/>
          <w:sz w:val="24"/>
          <w:szCs w:val="24"/>
          <w:lang w:val="en" w:eastAsia="en-GB"/>
        </w:rPr>
        <w:t>Physical environment</w:t>
      </w:r>
    </w:p>
    <w:p w14:paraId="4E388220" w14:textId="77777777" w:rsidR="004F1C55" w:rsidRPr="008E3F8B" w:rsidRDefault="004F1C55" w:rsidP="000A662C">
      <w:pPr>
        <w:spacing w:after="0" w:line="360" w:lineRule="auto"/>
        <w:ind w:firstLine="720"/>
        <w:jc w:val="both"/>
        <w:rPr>
          <w:rFonts w:ascii="Times New Roman" w:eastAsia="Times New Roman" w:hAnsi="Times New Roman"/>
          <w:sz w:val="24"/>
          <w:szCs w:val="24"/>
          <w:lang w:val="en" w:eastAsia="en-GB"/>
        </w:rPr>
      </w:pPr>
      <w:r w:rsidRPr="008E3F8B">
        <w:rPr>
          <w:rFonts w:ascii="Times New Roman" w:eastAsia="Times New Roman" w:hAnsi="Times New Roman"/>
          <w:sz w:val="24"/>
          <w:szCs w:val="24"/>
          <w:lang w:val="en" w:eastAsia="en-GB"/>
        </w:rPr>
        <w:t>There are increasing numbers of disabled pupils in mainstream settings needing adult support for personal care. This can require an accessible toilet facility that is large enough to accommodate a toilet and washbasin</w:t>
      </w:r>
      <w:r w:rsidRPr="008E3F8B">
        <w:rPr>
          <w:rFonts w:ascii="Times New Roman" w:eastAsia="Times New Roman" w:hAnsi="Times New Roman"/>
          <w:i/>
          <w:iCs/>
          <w:sz w:val="24"/>
          <w:szCs w:val="24"/>
          <w:lang w:val="en" w:eastAsia="en-GB"/>
        </w:rPr>
        <w:t xml:space="preserve">, </w:t>
      </w:r>
      <w:r w:rsidRPr="008E3F8B">
        <w:rPr>
          <w:rFonts w:ascii="Times New Roman" w:eastAsia="Times New Roman" w:hAnsi="Times New Roman"/>
          <w:sz w:val="24"/>
          <w:szCs w:val="24"/>
          <w:lang w:val="en" w:eastAsia="en-GB"/>
        </w:rPr>
        <w:t>bed, hoist and space for child, wheelchair and up to two adults. A toilet cubicle that is slightly larger than average with handrails will rarely be adequate for a child with complex needs. Where a school does not have adequate facilities currently then access planning should include plans to develop them for the future.</w:t>
      </w:r>
    </w:p>
    <w:p w14:paraId="68E4D3D9" w14:textId="77777777" w:rsidR="004F1C55" w:rsidRPr="008E3F8B" w:rsidRDefault="004F1C55" w:rsidP="000A662C">
      <w:pPr>
        <w:spacing w:after="0" w:line="360" w:lineRule="auto"/>
        <w:ind w:firstLine="720"/>
        <w:jc w:val="both"/>
        <w:rPr>
          <w:rFonts w:ascii="Times New Roman" w:eastAsia="Times New Roman" w:hAnsi="Times New Roman"/>
          <w:sz w:val="24"/>
          <w:szCs w:val="24"/>
          <w:lang w:val="en" w:eastAsia="en-GB"/>
        </w:rPr>
      </w:pPr>
      <w:r w:rsidRPr="008E3F8B">
        <w:rPr>
          <w:rFonts w:ascii="Times New Roman" w:eastAsia="Times New Roman" w:hAnsi="Times New Roman"/>
          <w:sz w:val="24"/>
          <w:szCs w:val="24"/>
          <w:lang w:val="en" w:eastAsia="en-GB"/>
        </w:rPr>
        <w:t xml:space="preserve">Many pupils with quite complex medical needs are attending mainstream settings and staff are receiving training from Health professionals and volunteering to carry out procedures. Access plans include developing a medical room if no appropriate space is </w:t>
      </w:r>
      <w:r w:rsidRPr="008E3F8B">
        <w:rPr>
          <w:rFonts w:ascii="Times New Roman" w:eastAsia="Times New Roman" w:hAnsi="Times New Roman"/>
          <w:sz w:val="24"/>
          <w:szCs w:val="24"/>
          <w:lang w:val="en" w:eastAsia="en-GB"/>
        </w:rPr>
        <w:lastRenderedPageBreak/>
        <w:t>currently available. And plans might also be made to examine job descriptions for new support staff to ensure that meeting the medical needs of disabled pupils is included.</w:t>
      </w:r>
    </w:p>
    <w:p w14:paraId="2DA01DF3" w14:textId="77777777" w:rsidR="004F1C55" w:rsidRPr="008E3F8B" w:rsidRDefault="004F1C55" w:rsidP="000A662C">
      <w:pPr>
        <w:spacing w:after="0" w:line="360" w:lineRule="auto"/>
        <w:ind w:firstLine="720"/>
        <w:jc w:val="both"/>
        <w:rPr>
          <w:rFonts w:ascii="Times New Roman" w:eastAsia="Times New Roman" w:hAnsi="Times New Roman"/>
          <w:sz w:val="24"/>
          <w:szCs w:val="24"/>
          <w:lang w:val="en" w:eastAsia="en-GB"/>
        </w:rPr>
      </w:pPr>
      <w:r w:rsidRPr="008E3F8B">
        <w:rPr>
          <w:rFonts w:ascii="Times New Roman" w:eastAsia="Times New Roman" w:hAnsi="Times New Roman"/>
          <w:sz w:val="24"/>
          <w:szCs w:val="24"/>
          <w:lang w:val="en" w:eastAsia="en-GB"/>
        </w:rPr>
        <w:t xml:space="preserve">An allocated parking space for the parents of disabled pupils is vital, as is ensuring that the space is not used </w:t>
      </w:r>
      <w:r w:rsidR="008E3F8B" w:rsidRPr="008E3F8B">
        <w:rPr>
          <w:rFonts w:ascii="Times New Roman" w:eastAsia="Times New Roman" w:hAnsi="Times New Roman"/>
          <w:sz w:val="24"/>
          <w:szCs w:val="24"/>
          <w:lang w:val="en" w:eastAsia="en-GB"/>
        </w:rPr>
        <w:t>inappropriately or</w:t>
      </w:r>
      <w:r w:rsidRPr="008E3F8B">
        <w:rPr>
          <w:rFonts w:ascii="Times New Roman" w:eastAsia="Times New Roman" w:hAnsi="Times New Roman"/>
          <w:sz w:val="24"/>
          <w:szCs w:val="24"/>
          <w:lang w:val="en" w:eastAsia="en-GB"/>
        </w:rPr>
        <w:t xml:space="preserve"> blocked by other vehicles. Access into school from the parking space should be level with no obstacles. </w:t>
      </w:r>
    </w:p>
    <w:p w14:paraId="72A9BF40" w14:textId="77777777" w:rsidR="004F1C55" w:rsidRPr="008E3F8B" w:rsidRDefault="004F1C55" w:rsidP="000A662C">
      <w:pPr>
        <w:spacing w:after="0" w:line="360" w:lineRule="auto"/>
        <w:ind w:firstLine="720"/>
        <w:jc w:val="both"/>
        <w:rPr>
          <w:rFonts w:ascii="Times New Roman" w:eastAsia="Times New Roman" w:hAnsi="Times New Roman"/>
          <w:sz w:val="24"/>
          <w:szCs w:val="24"/>
          <w:lang w:val="en" w:eastAsia="en-GB"/>
        </w:rPr>
      </w:pPr>
      <w:r w:rsidRPr="008E3F8B">
        <w:rPr>
          <w:rFonts w:ascii="Times New Roman" w:eastAsia="Times New Roman" w:hAnsi="Times New Roman"/>
          <w:sz w:val="24"/>
          <w:szCs w:val="24"/>
          <w:lang w:val="en" w:eastAsia="en-GB"/>
        </w:rPr>
        <w:t xml:space="preserve">Level access is not the only consideration for wheelchair users. Heavy doors, sharp narrow turns and cluttered corridors will all be barriers to access. Where classroom space is tight, adjustments may have to be made to classroom layout </w:t>
      </w:r>
      <w:r w:rsidR="00A358EF" w:rsidRPr="008E3F8B">
        <w:rPr>
          <w:rFonts w:ascii="Times New Roman" w:eastAsia="Times New Roman" w:hAnsi="Times New Roman"/>
          <w:sz w:val="24"/>
          <w:szCs w:val="24"/>
          <w:lang w:val="en" w:eastAsia="en-GB"/>
        </w:rPr>
        <w:t>to</w:t>
      </w:r>
      <w:r w:rsidRPr="008E3F8B">
        <w:rPr>
          <w:rFonts w:ascii="Times New Roman" w:eastAsia="Times New Roman" w:hAnsi="Times New Roman"/>
          <w:sz w:val="24"/>
          <w:szCs w:val="24"/>
          <w:lang w:val="en" w:eastAsia="en-GB"/>
        </w:rPr>
        <w:t xml:space="preserve"> facilitate access.</w:t>
      </w:r>
    </w:p>
    <w:p w14:paraId="751B017E" w14:textId="77777777" w:rsidR="004F1C55" w:rsidRDefault="004F1C55" w:rsidP="000A662C">
      <w:pPr>
        <w:spacing w:after="0" w:line="360" w:lineRule="auto"/>
        <w:ind w:firstLine="720"/>
        <w:jc w:val="both"/>
        <w:rPr>
          <w:rFonts w:ascii="Times New Roman" w:eastAsia="Times New Roman" w:hAnsi="Times New Roman"/>
          <w:sz w:val="24"/>
          <w:szCs w:val="24"/>
          <w:lang w:val="en" w:eastAsia="en-GB"/>
        </w:rPr>
      </w:pPr>
      <w:r w:rsidRPr="008E3F8B">
        <w:rPr>
          <w:rFonts w:ascii="Times New Roman" w:eastAsia="Times New Roman" w:hAnsi="Times New Roman"/>
          <w:sz w:val="24"/>
          <w:szCs w:val="24"/>
          <w:lang w:val="en" w:eastAsia="en-GB"/>
        </w:rPr>
        <w:t xml:space="preserve">Some disabled pupils will need specialist furniture </w:t>
      </w:r>
      <w:r w:rsidR="00A358EF" w:rsidRPr="008E3F8B">
        <w:rPr>
          <w:rFonts w:ascii="Times New Roman" w:eastAsia="Times New Roman" w:hAnsi="Times New Roman"/>
          <w:sz w:val="24"/>
          <w:szCs w:val="24"/>
          <w:lang w:val="en" w:eastAsia="en-GB"/>
        </w:rPr>
        <w:t>to</w:t>
      </w:r>
      <w:r w:rsidRPr="008E3F8B">
        <w:rPr>
          <w:rFonts w:ascii="Times New Roman" w:eastAsia="Times New Roman" w:hAnsi="Times New Roman"/>
          <w:sz w:val="24"/>
          <w:szCs w:val="24"/>
          <w:lang w:val="en" w:eastAsia="en-GB"/>
        </w:rPr>
        <w:t xml:space="preserve"> access the curriculum. Schools have a responsibility to provide auxiliary aids and services for disabled pupils and this can include specialist equipment. Schools should make themselves aware of any existing support to purchase equipment.</w:t>
      </w:r>
    </w:p>
    <w:p w14:paraId="281539BC" w14:textId="77777777" w:rsidR="004535BC" w:rsidRDefault="004535BC" w:rsidP="000A662C">
      <w:pPr>
        <w:spacing w:after="0" w:line="360" w:lineRule="auto"/>
        <w:ind w:firstLine="720"/>
        <w:jc w:val="both"/>
        <w:rPr>
          <w:rFonts w:ascii="Times New Roman" w:eastAsia="Times New Roman" w:hAnsi="Times New Roman"/>
          <w:sz w:val="24"/>
          <w:szCs w:val="24"/>
          <w:lang w:val="en" w:eastAsia="en-GB"/>
        </w:rPr>
      </w:pPr>
    </w:p>
    <w:tbl>
      <w:tblPr>
        <w:tblStyle w:val="TableGrid"/>
        <w:tblW w:w="13585" w:type="dxa"/>
        <w:tblLook w:val="04A0" w:firstRow="1" w:lastRow="0" w:firstColumn="1" w:lastColumn="0" w:noHBand="0" w:noVBand="1"/>
      </w:tblPr>
      <w:tblGrid>
        <w:gridCol w:w="2965"/>
        <w:gridCol w:w="4590"/>
        <w:gridCol w:w="1620"/>
        <w:gridCol w:w="1800"/>
        <w:gridCol w:w="2610"/>
      </w:tblGrid>
      <w:tr w:rsidR="00FB5CB3" w14:paraId="69AD06C0" w14:textId="77777777" w:rsidTr="00B8652A">
        <w:trPr>
          <w:cantSplit/>
        </w:trPr>
        <w:tc>
          <w:tcPr>
            <w:tcW w:w="2965" w:type="dxa"/>
          </w:tcPr>
          <w:p w14:paraId="5154979F" w14:textId="77777777" w:rsidR="00FB5CB3" w:rsidRPr="00B8652A" w:rsidRDefault="00FB5CB3" w:rsidP="000A662C">
            <w:pPr>
              <w:spacing w:after="0" w:line="360" w:lineRule="auto"/>
              <w:jc w:val="both"/>
              <w:rPr>
                <w:rFonts w:ascii="Times New Roman" w:eastAsia="Times New Roman" w:hAnsi="Times New Roman"/>
                <w:b/>
                <w:sz w:val="24"/>
                <w:szCs w:val="24"/>
                <w:lang w:val="en" w:eastAsia="en-GB"/>
              </w:rPr>
            </w:pPr>
            <w:r w:rsidRPr="00B8652A">
              <w:rPr>
                <w:rFonts w:ascii="Times New Roman" w:eastAsia="Times New Roman" w:hAnsi="Times New Roman"/>
                <w:b/>
                <w:sz w:val="24"/>
                <w:szCs w:val="24"/>
                <w:lang w:val="en" w:eastAsia="en-GB"/>
              </w:rPr>
              <w:t>Target</w:t>
            </w:r>
          </w:p>
        </w:tc>
        <w:tc>
          <w:tcPr>
            <w:tcW w:w="4590" w:type="dxa"/>
          </w:tcPr>
          <w:p w14:paraId="35497CB0" w14:textId="77777777" w:rsidR="00FB5CB3" w:rsidRPr="00B8652A" w:rsidRDefault="00FB5CB3" w:rsidP="000A662C">
            <w:pPr>
              <w:spacing w:after="0" w:line="360" w:lineRule="auto"/>
              <w:jc w:val="both"/>
              <w:rPr>
                <w:rFonts w:ascii="Times New Roman" w:eastAsia="Times New Roman" w:hAnsi="Times New Roman"/>
                <w:b/>
                <w:sz w:val="24"/>
                <w:szCs w:val="24"/>
                <w:lang w:val="en" w:eastAsia="en-GB"/>
              </w:rPr>
            </w:pPr>
            <w:r w:rsidRPr="00B8652A">
              <w:rPr>
                <w:rFonts w:ascii="Times New Roman" w:eastAsia="Times New Roman" w:hAnsi="Times New Roman"/>
                <w:b/>
                <w:sz w:val="24"/>
                <w:szCs w:val="24"/>
                <w:lang w:val="en" w:eastAsia="en-GB"/>
              </w:rPr>
              <w:t>Strategies</w:t>
            </w:r>
          </w:p>
        </w:tc>
        <w:tc>
          <w:tcPr>
            <w:tcW w:w="1620" w:type="dxa"/>
          </w:tcPr>
          <w:p w14:paraId="5F41422E" w14:textId="77777777" w:rsidR="00FB5CB3" w:rsidRPr="00B8652A" w:rsidRDefault="00FB5CB3" w:rsidP="000A662C">
            <w:pPr>
              <w:spacing w:after="0" w:line="360" w:lineRule="auto"/>
              <w:jc w:val="both"/>
              <w:rPr>
                <w:rFonts w:ascii="Times New Roman" w:eastAsia="Times New Roman" w:hAnsi="Times New Roman"/>
                <w:b/>
                <w:sz w:val="24"/>
                <w:szCs w:val="24"/>
                <w:lang w:val="en" w:eastAsia="en-GB"/>
              </w:rPr>
            </w:pPr>
            <w:r w:rsidRPr="00B8652A">
              <w:rPr>
                <w:rFonts w:ascii="Times New Roman" w:eastAsia="Times New Roman" w:hAnsi="Times New Roman"/>
                <w:b/>
                <w:sz w:val="24"/>
                <w:szCs w:val="24"/>
                <w:lang w:val="en" w:eastAsia="en-GB"/>
              </w:rPr>
              <w:t>Time-Scale</w:t>
            </w:r>
          </w:p>
        </w:tc>
        <w:tc>
          <w:tcPr>
            <w:tcW w:w="1800" w:type="dxa"/>
          </w:tcPr>
          <w:p w14:paraId="6594BB2C" w14:textId="77777777" w:rsidR="00FB5CB3" w:rsidRPr="00B8652A" w:rsidRDefault="00FB5CB3" w:rsidP="000A662C">
            <w:pPr>
              <w:spacing w:after="0" w:line="360" w:lineRule="auto"/>
              <w:jc w:val="both"/>
              <w:rPr>
                <w:rFonts w:ascii="Times New Roman" w:eastAsia="Times New Roman" w:hAnsi="Times New Roman"/>
                <w:b/>
                <w:sz w:val="24"/>
                <w:szCs w:val="24"/>
                <w:lang w:val="en" w:eastAsia="en-GB"/>
              </w:rPr>
            </w:pPr>
            <w:r w:rsidRPr="00B8652A">
              <w:rPr>
                <w:rFonts w:ascii="Times New Roman" w:eastAsia="Times New Roman" w:hAnsi="Times New Roman"/>
                <w:b/>
                <w:sz w:val="24"/>
                <w:szCs w:val="24"/>
                <w:lang w:val="en" w:eastAsia="en-GB"/>
              </w:rPr>
              <w:t>Responsibility</w:t>
            </w:r>
          </w:p>
        </w:tc>
        <w:tc>
          <w:tcPr>
            <w:tcW w:w="2610" w:type="dxa"/>
          </w:tcPr>
          <w:p w14:paraId="15DD665F" w14:textId="77777777" w:rsidR="00FB5CB3" w:rsidRPr="00B8652A" w:rsidRDefault="00FB5CB3" w:rsidP="000A662C">
            <w:pPr>
              <w:spacing w:after="0" w:line="360" w:lineRule="auto"/>
              <w:jc w:val="both"/>
              <w:rPr>
                <w:rFonts w:ascii="Times New Roman" w:eastAsia="Times New Roman" w:hAnsi="Times New Roman"/>
                <w:b/>
                <w:sz w:val="24"/>
                <w:szCs w:val="24"/>
                <w:lang w:val="en" w:eastAsia="en-GB"/>
              </w:rPr>
            </w:pPr>
            <w:r w:rsidRPr="00B8652A">
              <w:rPr>
                <w:rFonts w:ascii="Times New Roman" w:eastAsia="Times New Roman" w:hAnsi="Times New Roman"/>
                <w:b/>
                <w:sz w:val="24"/>
                <w:szCs w:val="24"/>
                <w:lang w:val="en" w:eastAsia="en-GB"/>
              </w:rPr>
              <w:t>Success Criteria</w:t>
            </w:r>
          </w:p>
        </w:tc>
      </w:tr>
      <w:tr w:rsidR="00FB5CB3" w14:paraId="5D023819" w14:textId="77777777" w:rsidTr="00B8652A">
        <w:trPr>
          <w:cantSplit/>
        </w:trPr>
        <w:tc>
          <w:tcPr>
            <w:tcW w:w="2965" w:type="dxa"/>
          </w:tcPr>
          <w:p w14:paraId="2DE8F574" w14:textId="77777777" w:rsidR="00FB5CB3" w:rsidRDefault="009E104C" w:rsidP="009E104C">
            <w:pPr>
              <w:spacing w:after="0" w:line="240" w:lineRule="auto"/>
              <w:rPr>
                <w:rFonts w:ascii="Times New Roman" w:eastAsia="Times New Roman" w:hAnsi="Times New Roman"/>
                <w:sz w:val="24"/>
                <w:szCs w:val="24"/>
                <w:lang w:val="en" w:eastAsia="en-GB"/>
              </w:rPr>
            </w:pPr>
            <w:r>
              <w:rPr>
                <w:rFonts w:ascii="Times New Roman" w:eastAsia="Times New Roman" w:hAnsi="Times New Roman"/>
                <w:sz w:val="24"/>
                <w:szCs w:val="24"/>
                <w:lang w:val="en" w:eastAsia="en-GB"/>
              </w:rPr>
              <w:t>Improve physical environment of the school</w:t>
            </w:r>
          </w:p>
        </w:tc>
        <w:tc>
          <w:tcPr>
            <w:tcW w:w="4590" w:type="dxa"/>
          </w:tcPr>
          <w:p w14:paraId="5D1D26B9" w14:textId="77777777" w:rsidR="00FB5CB3" w:rsidRDefault="009E104C" w:rsidP="009E104C">
            <w:pPr>
              <w:spacing w:after="0" w:line="240" w:lineRule="auto"/>
              <w:rPr>
                <w:rFonts w:ascii="Times New Roman" w:eastAsia="Times New Roman" w:hAnsi="Times New Roman"/>
                <w:sz w:val="24"/>
                <w:szCs w:val="24"/>
                <w:lang w:val="en" w:eastAsia="en-GB"/>
              </w:rPr>
            </w:pPr>
            <w:r>
              <w:rPr>
                <w:rFonts w:ascii="Times New Roman" w:eastAsia="Times New Roman" w:hAnsi="Times New Roman"/>
                <w:sz w:val="24"/>
                <w:szCs w:val="24"/>
                <w:lang w:val="en" w:eastAsia="en-GB"/>
              </w:rPr>
              <w:t xml:space="preserve">The school will take account the needs of students, staff, and visitors with physical difficulties and sensory impairments when planning and undertaking future improvements and refurbishments of the sites and premises, such as improved access, lighting, and </w:t>
            </w:r>
            <w:r w:rsidR="00B8652A">
              <w:rPr>
                <w:rFonts w:ascii="Times New Roman" w:eastAsia="Times New Roman" w:hAnsi="Times New Roman"/>
                <w:sz w:val="24"/>
                <w:szCs w:val="24"/>
                <w:lang w:val="en" w:eastAsia="en-GB"/>
              </w:rPr>
              <w:t>color</w:t>
            </w:r>
            <w:r>
              <w:rPr>
                <w:rFonts w:ascii="Times New Roman" w:eastAsia="Times New Roman" w:hAnsi="Times New Roman"/>
                <w:sz w:val="24"/>
                <w:szCs w:val="24"/>
                <w:lang w:val="en" w:eastAsia="en-GB"/>
              </w:rPr>
              <w:t xml:space="preserve"> schemes, and more accessible facilities and fittings</w:t>
            </w:r>
          </w:p>
        </w:tc>
        <w:tc>
          <w:tcPr>
            <w:tcW w:w="1620" w:type="dxa"/>
          </w:tcPr>
          <w:p w14:paraId="42638144" w14:textId="77777777" w:rsidR="00FB5CB3" w:rsidRDefault="00B8652A" w:rsidP="009E104C">
            <w:pPr>
              <w:spacing w:after="0" w:line="240" w:lineRule="auto"/>
              <w:rPr>
                <w:rFonts w:ascii="Times New Roman" w:eastAsia="Times New Roman" w:hAnsi="Times New Roman"/>
                <w:sz w:val="24"/>
                <w:szCs w:val="24"/>
                <w:lang w:val="en" w:eastAsia="en-GB"/>
              </w:rPr>
            </w:pPr>
            <w:r>
              <w:rPr>
                <w:rFonts w:ascii="Times New Roman" w:eastAsia="Times New Roman" w:hAnsi="Times New Roman"/>
                <w:sz w:val="24"/>
                <w:szCs w:val="24"/>
                <w:lang w:val="en" w:eastAsia="en-GB"/>
              </w:rPr>
              <w:t>Ongoing</w:t>
            </w:r>
          </w:p>
        </w:tc>
        <w:tc>
          <w:tcPr>
            <w:tcW w:w="1800" w:type="dxa"/>
          </w:tcPr>
          <w:p w14:paraId="7E62E36B" w14:textId="77777777" w:rsidR="00FB5CB3" w:rsidRDefault="00B8652A" w:rsidP="009E104C">
            <w:pPr>
              <w:spacing w:after="0" w:line="240" w:lineRule="auto"/>
              <w:rPr>
                <w:rFonts w:ascii="Times New Roman" w:eastAsia="Times New Roman" w:hAnsi="Times New Roman"/>
                <w:sz w:val="24"/>
                <w:szCs w:val="24"/>
                <w:lang w:val="en" w:eastAsia="en-GB"/>
              </w:rPr>
            </w:pPr>
            <w:r>
              <w:rPr>
                <w:rFonts w:ascii="Times New Roman" w:eastAsia="Times New Roman" w:hAnsi="Times New Roman"/>
                <w:sz w:val="24"/>
                <w:szCs w:val="24"/>
                <w:lang w:val="en" w:eastAsia="en-GB"/>
              </w:rPr>
              <w:t xml:space="preserve">School </w:t>
            </w:r>
            <w:r w:rsidRPr="00B8652A">
              <w:rPr>
                <w:rFonts w:ascii="Times New Roman" w:eastAsia="Times New Roman" w:hAnsi="Times New Roman"/>
                <w:sz w:val="24"/>
                <w:szCs w:val="24"/>
                <w:lang w:val="en" w:eastAsia="en-GB"/>
              </w:rPr>
              <w:t xml:space="preserve">Maintenance </w:t>
            </w:r>
            <w:r>
              <w:rPr>
                <w:rFonts w:ascii="Times New Roman" w:eastAsia="Times New Roman" w:hAnsi="Times New Roman"/>
                <w:sz w:val="24"/>
                <w:szCs w:val="24"/>
                <w:lang w:val="en" w:eastAsia="en-GB"/>
              </w:rPr>
              <w:t>Team</w:t>
            </w:r>
          </w:p>
        </w:tc>
        <w:tc>
          <w:tcPr>
            <w:tcW w:w="2610" w:type="dxa"/>
          </w:tcPr>
          <w:p w14:paraId="32BB7848" w14:textId="77777777" w:rsidR="00FB5CB3" w:rsidRDefault="00B8652A" w:rsidP="009E104C">
            <w:pPr>
              <w:spacing w:after="0" w:line="240" w:lineRule="auto"/>
              <w:rPr>
                <w:rFonts w:ascii="Times New Roman" w:eastAsia="Times New Roman" w:hAnsi="Times New Roman"/>
                <w:sz w:val="24"/>
                <w:szCs w:val="24"/>
                <w:lang w:val="en" w:eastAsia="en-GB"/>
              </w:rPr>
            </w:pPr>
            <w:r>
              <w:rPr>
                <w:rFonts w:ascii="Times New Roman" w:eastAsia="Times New Roman" w:hAnsi="Times New Roman"/>
                <w:sz w:val="24"/>
                <w:szCs w:val="24"/>
                <w:lang w:val="en" w:eastAsia="en-GB"/>
              </w:rPr>
              <w:t>Enabling needs to be met where possible</w:t>
            </w:r>
          </w:p>
        </w:tc>
      </w:tr>
      <w:tr w:rsidR="00B8652A" w14:paraId="26AEBA21" w14:textId="77777777" w:rsidTr="00B8652A">
        <w:trPr>
          <w:cantSplit/>
        </w:trPr>
        <w:tc>
          <w:tcPr>
            <w:tcW w:w="2965" w:type="dxa"/>
          </w:tcPr>
          <w:p w14:paraId="392EFE09" w14:textId="77777777" w:rsidR="00B8652A" w:rsidRDefault="00B8652A" w:rsidP="009E104C">
            <w:pPr>
              <w:spacing w:after="0" w:line="240" w:lineRule="auto"/>
              <w:rPr>
                <w:rFonts w:ascii="Times New Roman" w:eastAsia="Times New Roman" w:hAnsi="Times New Roman"/>
                <w:sz w:val="24"/>
                <w:szCs w:val="24"/>
                <w:lang w:val="en" w:eastAsia="en-GB"/>
              </w:rPr>
            </w:pPr>
            <w:r>
              <w:rPr>
                <w:rFonts w:ascii="Times New Roman" w:eastAsia="Times New Roman" w:hAnsi="Times New Roman"/>
                <w:sz w:val="24"/>
                <w:szCs w:val="24"/>
                <w:lang w:val="en" w:eastAsia="en-GB"/>
              </w:rPr>
              <w:lastRenderedPageBreak/>
              <w:t>Ensure all with a disability can be involved</w:t>
            </w:r>
          </w:p>
        </w:tc>
        <w:tc>
          <w:tcPr>
            <w:tcW w:w="4590" w:type="dxa"/>
          </w:tcPr>
          <w:p w14:paraId="5AD468C6" w14:textId="77777777" w:rsidR="00B8652A" w:rsidRDefault="00B8652A" w:rsidP="009E104C">
            <w:pPr>
              <w:spacing w:after="0" w:line="240" w:lineRule="auto"/>
              <w:rPr>
                <w:rFonts w:ascii="Times New Roman" w:eastAsia="Times New Roman" w:hAnsi="Times New Roman"/>
                <w:sz w:val="24"/>
                <w:szCs w:val="24"/>
                <w:lang w:val="en" w:eastAsia="en-GB"/>
              </w:rPr>
            </w:pPr>
            <w:r>
              <w:rPr>
                <w:rFonts w:ascii="Times New Roman" w:eastAsia="Times New Roman" w:hAnsi="Times New Roman"/>
                <w:sz w:val="24"/>
                <w:szCs w:val="24"/>
                <w:lang w:val="en" w:eastAsia="en-GB"/>
              </w:rPr>
              <w:t>Create access plans for individual students as part of the IEP process</w:t>
            </w:r>
          </w:p>
          <w:p w14:paraId="21C4550A" w14:textId="77777777" w:rsidR="00B8652A" w:rsidRDefault="00B8652A" w:rsidP="009E104C">
            <w:pPr>
              <w:spacing w:after="0" w:line="240" w:lineRule="auto"/>
              <w:rPr>
                <w:rFonts w:ascii="Times New Roman" w:eastAsia="Times New Roman" w:hAnsi="Times New Roman"/>
                <w:sz w:val="24"/>
                <w:szCs w:val="24"/>
                <w:lang w:val="en" w:eastAsia="en-GB"/>
              </w:rPr>
            </w:pPr>
          </w:p>
          <w:p w14:paraId="03FF23B3" w14:textId="77777777" w:rsidR="00B8652A" w:rsidRDefault="00B8652A" w:rsidP="009E104C">
            <w:pPr>
              <w:spacing w:after="0" w:line="240" w:lineRule="auto"/>
              <w:rPr>
                <w:rFonts w:ascii="Times New Roman" w:eastAsia="Times New Roman" w:hAnsi="Times New Roman"/>
                <w:sz w:val="24"/>
                <w:szCs w:val="24"/>
                <w:lang w:val="en" w:eastAsia="en-GB"/>
              </w:rPr>
            </w:pPr>
            <w:r>
              <w:rPr>
                <w:rFonts w:ascii="Times New Roman" w:eastAsia="Times New Roman" w:hAnsi="Times New Roman"/>
                <w:sz w:val="24"/>
                <w:szCs w:val="24"/>
                <w:lang w:val="en" w:eastAsia="en-GB"/>
              </w:rPr>
              <w:t>Undertake confidential survey of staff and governors to ascertain access needs and make sure they are met in the school and meetings etc.</w:t>
            </w:r>
          </w:p>
          <w:p w14:paraId="6E092CF1" w14:textId="77777777" w:rsidR="00B8652A" w:rsidRDefault="00B8652A" w:rsidP="009E104C">
            <w:pPr>
              <w:spacing w:after="0" w:line="240" w:lineRule="auto"/>
              <w:rPr>
                <w:rFonts w:ascii="Times New Roman" w:eastAsia="Times New Roman" w:hAnsi="Times New Roman"/>
                <w:sz w:val="24"/>
                <w:szCs w:val="24"/>
                <w:lang w:val="en" w:eastAsia="en-GB"/>
              </w:rPr>
            </w:pPr>
          </w:p>
          <w:p w14:paraId="710E0C1D" w14:textId="77777777" w:rsidR="00B8652A" w:rsidRDefault="00B8652A" w:rsidP="009E104C">
            <w:pPr>
              <w:spacing w:after="0" w:line="240" w:lineRule="auto"/>
              <w:rPr>
                <w:rFonts w:ascii="Times New Roman" w:eastAsia="Times New Roman" w:hAnsi="Times New Roman"/>
                <w:sz w:val="24"/>
                <w:szCs w:val="24"/>
                <w:lang w:val="en" w:eastAsia="en-GB"/>
              </w:rPr>
            </w:pPr>
            <w:r>
              <w:rPr>
                <w:rFonts w:ascii="Times New Roman" w:eastAsia="Times New Roman" w:hAnsi="Times New Roman"/>
                <w:sz w:val="24"/>
                <w:szCs w:val="24"/>
                <w:lang w:val="en" w:eastAsia="en-GB"/>
              </w:rPr>
              <w:t xml:space="preserve">Include questions in the confidential student information questionnaire about parents’ access needs and ensure they are met in all events </w:t>
            </w:r>
          </w:p>
        </w:tc>
        <w:tc>
          <w:tcPr>
            <w:tcW w:w="1620" w:type="dxa"/>
          </w:tcPr>
          <w:p w14:paraId="42F3AA66" w14:textId="77777777" w:rsidR="00B8652A" w:rsidRDefault="00B8652A" w:rsidP="009E104C">
            <w:pPr>
              <w:spacing w:after="0" w:line="240" w:lineRule="auto"/>
              <w:rPr>
                <w:rFonts w:ascii="Times New Roman" w:eastAsia="Times New Roman" w:hAnsi="Times New Roman"/>
                <w:sz w:val="24"/>
                <w:szCs w:val="24"/>
                <w:lang w:val="en" w:eastAsia="en-GB"/>
              </w:rPr>
            </w:pPr>
            <w:r>
              <w:rPr>
                <w:rFonts w:ascii="Times New Roman" w:eastAsia="Times New Roman" w:hAnsi="Times New Roman"/>
                <w:sz w:val="24"/>
                <w:szCs w:val="24"/>
                <w:lang w:val="en" w:eastAsia="en-GB"/>
              </w:rPr>
              <w:t>With immediate effect</w:t>
            </w:r>
          </w:p>
          <w:p w14:paraId="18DCDA42" w14:textId="77777777" w:rsidR="00B8652A" w:rsidRDefault="00B8652A" w:rsidP="009E104C">
            <w:pPr>
              <w:spacing w:after="0" w:line="240" w:lineRule="auto"/>
              <w:rPr>
                <w:rFonts w:ascii="Times New Roman" w:eastAsia="Times New Roman" w:hAnsi="Times New Roman"/>
                <w:sz w:val="24"/>
                <w:szCs w:val="24"/>
                <w:lang w:val="en" w:eastAsia="en-GB"/>
              </w:rPr>
            </w:pPr>
          </w:p>
          <w:p w14:paraId="6BADC93A" w14:textId="77777777" w:rsidR="00B8652A" w:rsidRDefault="00B8652A" w:rsidP="009E104C">
            <w:pPr>
              <w:spacing w:after="0" w:line="240" w:lineRule="auto"/>
              <w:rPr>
                <w:rFonts w:ascii="Times New Roman" w:eastAsia="Times New Roman" w:hAnsi="Times New Roman"/>
                <w:sz w:val="24"/>
                <w:szCs w:val="24"/>
                <w:lang w:val="en" w:eastAsia="en-GB"/>
              </w:rPr>
            </w:pPr>
            <w:r>
              <w:rPr>
                <w:rFonts w:ascii="Times New Roman" w:eastAsia="Times New Roman" w:hAnsi="Times New Roman"/>
                <w:sz w:val="24"/>
                <w:szCs w:val="24"/>
                <w:lang w:val="en" w:eastAsia="en-GB"/>
              </w:rPr>
              <w:t>To be constantly reviewed</w:t>
            </w:r>
          </w:p>
        </w:tc>
        <w:tc>
          <w:tcPr>
            <w:tcW w:w="1800" w:type="dxa"/>
          </w:tcPr>
          <w:p w14:paraId="050D9934" w14:textId="77777777" w:rsidR="00B8652A" w:rsidRDefault="00B8652A" w:rsidP="009E104C">
            <w:pPr>
              <w:spacing w:after="0" w:line="240" w:lineRule="auto"/>
              <w:rPr>
                <w:rFonts w:ascii="Times New Roman" w:eastAsia="Times New Roman" w:hAnsi="Times New Roman"/>
                <w:sz w:val="24"/>
                <w:szCs w:val="24"/>
                <w:lang w:val="en" w:eastAsia="en-GB"/>
              </w:rPr>
            </w:pPr>
            <w:r>
              <w:rPr>
                <w:rFonts w:ascii="Times New Roman" w:eastAsia="Times New Roman" w:hAnsi="Times New Roman"/>
                <w:sz w:val="24"/>
                <w:szCs w:val="24"/>
                <w:lang w:val="en" w:eastAsia="en-GB"/>
              </w:rPr>
              <w:t>Teaching and non-teaching staff</w:t>
            </w:r>
          </w:p>
        </w:tc>
        <w:tc>
          <w:tcPr>
            <w:tcW w:w="2610" w:type="dxa"/>
          </w:tcPr>
          <w:p w14:paraId="75BB1F5A" w14:textId="77777777" w:rsidR="00B8652A" w:rsidRDefault="001E3644" w:rsidP="009E104C">
            <w:pPr>
              <w:spacing w:after="0" w:line="240" w:lineRule="auto"/>
              <w:rPr>
                <w:rFonts w:ascii="Times New Roman" w:eastAsia="Times New Roman" w:hAnsi="Times New Roman"/>
                <w:sz w:val="24"/>
                <w:szCs w:val="24"/>
                <w:lang w:val="en" w:eastAsia="en-GB"/>
              </w:rPr>
            </w:pPr>
            <w:r>
              <w:rPr>
                <w:rFonts w:ascii="Times New Roman" w:eastAsia="Times New Roman" w:hAnsi="Times New Roman"/>
                <w:sz w:val="24"/>
                <w:szCs w:val="24"/>
                <w:lang w:val="en" w:eastAsia="en-GB"/>
              </w:rPr>
              <w:t>Enabling needs to be met where possible</w:t>
            </w:r>
          </w:p>
        </w:tc>
      </w:tr>
      <w:tr w:rsidR="001E3644" w14:paraId="68C0F2A2" w14:textId="77777777" w:rsidTr="00B8652A">
        <w:trPr>
          <w:cantSplit/>
        </w:trPr>
        <w:tc>
          <w:tcPr>
            <w:tcW w:w="2965" w:type="dxa"/>
          </w:tcPr>
          <w:p w14:paraId="18275656" w14:textId="77777777" w:rsidR="001E3644" w:rsidRDefault="001E3644" w:rsidP="009E104C">
            <w:pPr>
              <w:spacing w:after="0" w:line="240" w:lineRule="auto"/>
              <w:rPr>
                <w:rFonts w:ascii="Times New Roman" w:eastAsia="Times New Roman" w:hAnsi="Times New Roman"/>
                <w:sz w:val="24"/>
                <w:szCs w:val="24"/>
                <w:lang w:val="en" w:eastAsia="en-GB"/>
              </w:rPr>
            </w:pPr>
            <w:r>
              <w:rPr>
                <w:rFonts w:ascii="Times New Roman" w:eastAsia="Times New Roman" w:hAnsi="Times New Roman"/>
                <w:sz w:val="24"/>
                <w:szCs w:val="24"/>
                <w:lang w:val="en" w:eastAsia="en-GB"/>
              </w:rPr>
              <w:t>Ensure that the medical needs of all students are met fully within the capability of the school</w:t>
            </w:r>
          </w:p>
        </w:tc>
        <w:tc>
          <w:tcPr>
            <w:tcW w:w="4590" w:type="dxa"/>
          </w:tcPr>
          <w:p w14:paraId="3827EC9F" w14:textId="77777777" w:rsidR="001E3644" w:rsidRDefault="001E3644" w:rsidP="009E104C">
            <w:pPr>
              <w:spacing w:after="0" w:line="240" w:lineRule="auto"/>
              <w:rPr>
                <w:rFonts w:ascii="Times New Roman" w:eastAsia="Times New Roman" w:hAnsi="Times New Roman"/>
                <w:sz w:val="24"/>
                <w:szCs w:val="24"/>
                <w:lang w:val="en" w:eastAsia="en-GB"/>
              </w:rPr>
            </w:pPr>
            <w:r>
              <w:rPr>
                <w:rFonts w:ascii="Times New Roman" w:eastAsia="Times New Roman" w:hAnsi="Times New Roman"/>
                <w:sz w:val="24"/>
                <w:szCs w:val="24"/>
                <w:lang w:val="en" w:eastAsia="en-GB"/>
              </w:rPr>
              <w:t>To conduct parent interviews, liaise with external agencies, identifying training needs and establish individual protocols where needed</w:t>
            </w:r>
          </w:p>
        </w:tc>
        <w:tc>
          <w:tcPr>
            <w:tcW w:w="1620" w:type="dxa"/>
          </w:tcPr>
          <w:p w14:paraId="6EAD5F42" w14:textId="77777777" w:rsidR="001E3644" w:rsidRDefault="001E3644" w:rsidP="001E3644">
            <w:pPr>
              <w:spacing w:after="0" w:line="240" w:lineRule="auto"/>
              <w:rPr>
                <w:rFonts w:ascii="Times New Roman" w:eastAsia="Times New Roman" w:hAnsi="Times New Roman"/>
                <w:sz w:val="24"/>
                <w:szCs w:val="24"/>
                <w:lang w:val="en" w:eastAsia="en-GB"/>
              </w:rPr>
            </w:pPr>
            <w:r>
              <w:rPr>
                <w:rFonts w:ascii="Times New Roman" w:eastAsia="Times New Roman" w:hAnsi="Times New Roman"/>
                <w:sz w:val="24"/>
                <w:szCs w:val="24"/>
                <w:lang w:val="en" w:eastAsia="en-GB"/>
              </w:rPr>
              <w:t>With immediate effect</w:t>
            </w:r>
          </w:p>
          <w:p w14:paraId="0C2C5C78" w14:textId="77777777" w:rsidR="001E3644" w:rsidRDefault="001E3644" w:rsidP="001E3644">
            <w:pPr>
              <w:spacing w:after="0" w:line="240" w:lineRule="auto"/>
              <w:rPr>
                <w:rFonts w:ascii="Times New Roman" w:eastAsia="Times New Roman" w:hAnsi="Times New Roman"/>
                <w:sz w:val="24"/>
                <w:szCs w:val="24"/>
                <w:lang w:val="en" w:eastAsia="en-GB"/>
              </w:rPr>
            </w:pPr>
          </w:p>
          <w:p w14:paraId="1CE413E1" w14:textId="77777777" w:rsidR="001E3644" w:rsidRDefault="001E3644" w:rsidP="001E3644">
            <w:pPr>
              <w:spacing w:after="0" w:line="240" w:lineRule="auto"/>
              <w:rPr>
                <w:rFonts w:ascii="Times New Roman" w:eastAsia="Times New Roman" w:hAnsi="Times New Roman"/>
                <w:sz w:val="24"/>
                <w:szCs w:val="24"/>
                <w:lang w:val="en" w:eastAsia="en-GB"/>
              </w:rPr>
            </w:pPr>
            <w:r>
              <w:rPr>
                <w:rFonts w:ascii="Times New Roman" w:eastAsia="Times New Roman" w:hAnsi="Times New Roman"/>
                <w:sz w:val="24"/>
                <w:szCs w:val="24"/>
                <w:lang w:val="en" w:eastAsia="en-GB"/>
              </w:rPr>
              <w:t>To be constantly reviewed</w:t>
            </w:r>
          </w:p>
        </w:tc>
        <w:tc>
          <w:tcPr>
            <w:tcW w:w="1800" w:type="dxa"/>
          </w:tcPr>
          <w:p w14:paraId="74DB5FA0" w14:textId="77777777" w:rsidR="001E3644" w:rsidRDefault="001E3644" w:rsidP="009E104C">
            <w:pPr>
              <w:spacing w:after="0" w:line="240" w:lineRule="auto"/>
              <w:rPr>
                <w:rFonts w:ascii="Times New Roman" w:eastAsia="Times New Roman" w:hAnsi="Times New Roman"/>
                <w:sz w:val="24"/>
                <w:szCs w:val="24"/>
                <w:lang w:val="en" w:eastAsia="en-GB"/>
              </w:rPr>
            </w:pPr>
            <w:r>
              <w:rPr>
                <w:rFonts w:ascii="Times New Roman" w:eastAsia="Times New Roman" w:hAnsi="Times New Roman"/>
                <w:sz w:val="24"/>
                <w:szCs w:val="24"/>
                <w:lang w:val="en" w:eastAsia="en-GB"/>
              </w:rPr>
              <w:t>Head teacher</w:t>
            </w:r>
          </w:p>
          <w:p w14:paraId="1EF06281" w14:textId="77777777" w:rsidR="001E3644" w:rsidRDefault="001E3644" w:rsidP="009E104C">
            <w:pPr>
              <w:spacing w:after="0" w:line="240" w:lineRule="auto"/>
              <w:rPr>
                <w:rFonts w:ascii="Times New Roman" w:eastAsia="Times New Roman" w:hAnsi="Times New Roman"/>
                <w:sz w:val="24"/>
                <w:szCs w:val="24"/>
                <w:lang w:val="en" w:eastAsia="en-GB"/>
              </w:rPr>
            </w:pPr>
          </w:p>
          <w:p w14:paraId="06FFBF91" w14:textId="77777777" w:rsidR="001E3644" w:rsidRDefault="001E3644" w:rsidP="009E104C">
            <w:pPr>
              <w:spacing w:after="0" w:line="240" w:lineRule="auto"/>
              <w:rPr>
                <w:rFonts w:ascii="Times New Roman" w:eastAsia="Times New Roman" w:hAnsi="Times New Roman"/>
                <w:sz w:val="24"/>
                <w:szCs w:val="24"/>
                <w:lang w:val="en" w:eastAsia="en-GB"/>
              </w:rPr>
            </w:pPr>
            <w:r>
              <w:rPr>
                <w:rFonts w:ascii="Times New Roman" w:eastAsia="Times New Roman" w:hAnsi="Times New Roman"/>
                <w:sz w:val="24"/>
                <w:szCs w:val="24"/>
                <w:lang w:val="en" w:eastAsia="en-GB"/>
              </w:rPr>
              <w:t>School Based Medical Team</w:t>
            </w:r>
          </w:p>
          <w:p w14:paraId="1C64C2D8" w14:textId="77777777" w:rsidR="001E3644" w:rsidRDefault="001E3644" w:rsidP="009E104C">
            <w:pPr>
              <w:spacing w:after="0" w:line="240" w:lineRule="auto"/>
              <w:rPr>
                <w:rFonts w:ascii="Times New Roman" w:eastAsia="Times New Roman" w:hAnsi="Times New Roman"/>
                <w:sz w:val="24"/>
                <w:szCs w:val="24"/>
                <w:lang w:val="en" w:eastAsia="en-GB"/>
              </w:rPr>
            </w:pPr>
          </w:p>
          <w:p w14:paraId="60938F8A" w14:textId="77777777" w:rsidR="001E3644" w:rsidRDefault="001E3644" w:rsidP="009E104C">
            <w:pPr>
              <w:spacing w:after="0" w:line="240" w:lineRule="auto"/>
              <w:rPr>
                <w:rFonts w:ascii="Times New Roman" w:eastAsia="Times New Roman" w:hAnsi="Times New Roman"/>
                <w:sz w:val="24"/>
                <w:szCs w:val="24"/>
                <w:lang w:val="en" w:eastAsia="en-GB"/>
              </w:rPr>
            </w:pPr>
            <w:r>
              <w:rPr>
                <w:rFonts w:ascii="Times New Roman" w:eastAsia="Times New Roman" w:hAnsi="Times New Roman"/>
                <w:sz w:val="24"/>
                <w:szCs w:val="24"/>
                <w:lang w:val="en" w:eastAsia="en-GB"/>
              </w:rPr>
              <w:t>Occupational health</w:t>
            </w:r>
          </w:p>
        </w:tc>
        <w:tc>
          <w:tcPr>
            <w:tcW w:w="2610" w:type="dxa"/>
          </w:tcPr>
          <w:p w14:paraId="17F68E62" w14:textId="77777777" w:rsidR="001E3644" w:rsidRDefault="001E3644" w:rsidP="009E104C">
            <w:pPr>
              <w:spacing w:after="0" w:line="240" w:lineRule="auto"/>
              <w:rPr>
                <w:rFonts w:ascii="Times New Roman" w:eastAsia="Times New Roman" w:hAnsi="Times New Roman"/>
                <w:sz w:val="24"/>
                <w:szCs w:val="24"/>
                <w:lang w:val="en" w:eastAsia="en-GB"/>
              </w:rPr>
            </w:pPr>
            <w:r>
              <w:rPr>
                <w:rFonts w:ascii="Times New Roman" w:eastAsia="Times New Roman" w:hAnsi="Times New Roman"/>
                <w:sz w:val="24"/>
                <w:szCs w:val="24"/>
                <w:lang w:val="en" w:eastAsia="en-GB"/>
              </w:rPr>
              <w:t>Enabling needs to be met where possible</w:t>
            </w:r>
          </w:p>
        </w:tc>
      </w:tr>
      <w:tr w:rsidR="001E3644" w14:paraId="01271710" w14:textId="77777777" w:rsidTr="00B8652A">
        <w:trPr>
          <w:cantSplit/>
        </w:trPr>
        <w:tc>
          <w:tcPr>
            <w:tcW w:w="2965" w:type="dxa"/>
          </w:tcPr>
          <w:p w14:paraId="4D29110F" w14:textId="77777777" w:rsidR="001E3644" w:rsidRDefault="001E3644" w:rsidP="009E104C">
            <w:pPr>
              <w:spacing w:after="0" w:line="240" w:lineRule="auto"/>
              <w:rPr>
                <w:rFonts w:ascii="Times New Roman" w:eastAsia="Times New Roman" w:hAnsi="Times New Roman"/>
                <w:sz w:val="24"/>
                <w:szCs w:val="24"/>
                <w:lang w:val="en" w:eastAsia="en-GB"/>
              </w:rPr>
            </w:pPr>
            <w:r>
              <w:rPr>
                <w:rFonts w:ascii="Times New Roman" w:eastAsia="Times New Roman" w:hAnsi="Times New Roman"/>
                <w:sz w:val="24"/>
                <w:szCs w:val="24"/>
                <w:lang w:val="en" w:eastAsia="en-GB"/>
              </w:rPr>
              <w:t>Ensuring disabled parents have every opportunity to be involved</w:t>
            </w:r>
          </w:p>
        </w:tc>
        <w:tc>
          <w:tcPr>
            <w:tcW w:w="4590" w:type="dxa"/>
          </w:tcPr>
          <w:p w14:paraId="3B804EFB" w14:textId="77777777" w:rsidR="001E3644" w:rsidRDefault="001E3644" w:rsidP="009E104C">
            <w:pPr>
              <w:spacing w:after="0" w:line="240" w:lineRule="auto"/>
              <w:rPr>
                <w:rFonts w:ascii="Times New Roman" w:eastAsia="Times New Roman" w:hAnsi="Times New Roman"/>
                <w:sz w:val="24"/>
                <w:szCs w:val="24"/>
                <w:lang w:val="en" w:eastAsia="en-GB"/>
              </w:rPr>
            </w:pPr>
            <w:r>
              <w:rPr>
                <w:rFonts w:ascii="Times New Roman" w:eastAsia="Times New Roman" w:hAnsi="Times New Roman"/>
                <w:sz w:val="24"/>
                <w:szCs w:val="24"/>
                <w:lang w:val="en" w:eastAsia="en-GB"/>
              </w:rPr>
              <w:t>Utilize disabled parking spaces for disabled to drop off &amp; pick-up students</w:t>
            </w:r>
          </w:p>
          <w:p w14:paraId="4462C78E" w14:textId="77777777" w:rsidR="001E3644" w:rsidRDefault="001E3644" w:rsidP="009E104C">
            <w:pPr>
              <w:spacing w:after="0" w:line="240" w:lineRule="auto"/>
              <w:rPr>
                <w:rFonts w:ascii="Times New Roman" w:eastAsia="Times New Roman" w:hAnsi="Times New Roman"/>
                <w:sz w:val="24"/>
                <w:szCs w:val="24"/>
                <w:lang w:val="en" w:eastAsia="en-GB"/>
              </w:rPr>
            </w:pPr>
          </w:p>
          <w:p w14:paraId="1C8E5A4B" w14:textId="77777777" w:rsidR="001E3644" w:rsidRDefault="001E3644" w:rsidP="009E104C">
            <w:pPr>
              <w:spacing w:after="0" w:line="240" w:lineRule="auto"/>
              <w:rPr>
                <w:rFonts w:ascii="Times New Roman" w:eastAsia="Times New Roman" w:hAnsi="Times New Roman"/>
                <w:sz w:val="24"/>
                <w:szCs w:val="24"/>
                <w:lang w:val="en" w:eastAsia="en-GB"/>
              </w:rPr>
            </w:pPr>
            <w:r>
              <w:rPr>
                <w:rFonts w:ascii="Times New Roman" w:eastAsia="Times New Roman" w:hAnsi="Times New Roman"/>
                <w:sz w:val="24"/>
                <w:szCs w:val="24"/>
                <w:lang w:val="en" w:eastAsia="en-GB"/>
              </w:rPr>
              <w:t>Arrange interpreters to communicate with deaf parents</w:t>
            </w:r>
          </w:p>
          <w:p w14:paraId="1C2AC292" w14:textId="77777777" w:rsidR="001E3644" w:rsidRDefault="001E3644" w:rsidP="009E104C">
            <w:pPr>
              <w:spacing w:after="0" w:line="240" w:lineRule="auto"/>
              <w:rPr>
                <w:rFonts w:ascii="Times New Roman" w:eastAsia="Times New Roman" w:hAnsi="Times New Roman"/>
                <w:sz w:val="24"/>
                <w:szCs w:val="24"/>
                <w:lang w:val="en" w:eastAsia="en-GB"/>
              </w:rPr>
            </w:pPr>
          </w:p>
          <w:p w14:paraId="2F770DEB" w14:textId="77777777" w:rsidR="001E3644" w:rsidRDefault="001E3644" w:rsidP="009E104C">
            <w:pPr>
              <w:spacing w:after="0" w:line="240" w:lineRule="auto"/>
              <w:rPr>
                <w:rFonts w:ascii="Times New Roman" w:eastAsia="Times New Roman" w:hAnsi="Times New Roman"/>
                <w:sz w:val="24"/>
                <w:szCs w:val="24"/>
                <w:lang w:val="en" w:eastAsia="en-GB"/>
              </w:rPr>
            </w:pPr>
            <w:r>
              <w:rPr>
                <w:rFonts w:ascii="Times New Roman" w:eastAsia="Times New Roman" w:hAnsi="Times New Roman"/>
                <w:sz w:val="24"/>
                <w:szCs w:val="24"/>
                <w:lang w:val="en" w:eastAsia="en-GB"/>
              </w:rPr>
              <w:t>Offer a telephone call to explain letters home for some parents who need this</w:t>
            </w:r>
          </w:p>
          <w:p w14:paraId="055DB0AA" w14:textId="77777777" w:rsidR="001E3644" w:rsidRDefault="001E3644" w:rsidP="009E104C">
            <w:pPr>
              <w:spacing w:after="0" w:line="240" w:lineRule="auto"/>
              <w:rPr>
                <w:rFonts w:ascii="Times New Roman" w:eastAsia="Times New Roman" w:hAnsi="Times New Roman"/>
                <w:sz w:val="24"/>
                <w:szCs w:val="24"/>
                <w:lang w:val="en" w:eastAsia="en-GB"/>
              </w:rPr>
            </w:pPr>
          </w:p>
          <w:p w14:paraId="764F1763" w14:textId="77777777" w:rsidR="001E3644" w:rsidRDefault="001E3644" w:rsidP="009E104C">
            <w:pPr>
              <w:spacing w:after="0" w:line="240" w:lineRule="auto"/>
              <w:rPr>
                <w:rFonts w:ascii="Times New Roman" w:eastAsia="Times New Roman" w:hAnsi="Times New Roman"/>
                <w:sz w:val="24"/>
                <w:szCs w:val="24"/>
                <w:lang w:val="en" w:eastAsia="en-GB"/>
              </w:rPr>
            </w:pPr>
            <w:r>
              <w:rPr>
                <w:rFonts w:ascii="Times New Roman" w:eastAsia="Times New Roman" w:hAnsi="Times New Roman"/>
                <w:sz w:val="24"/>
                <w:szCs w:val="24"/>
                <w:lang w:val="en" w:eastAsia="en-GB"/>
              </w:rPr>
              <w:t>Adopt a more proactive approach to identifying the access requirements of disabled parents</w:t>
            </w:r>
          </w:p>
        </w:tc>
        <w:tc>
          <w:tcPr>
            <w:tcW w:w="1620" w:type="dxa"/>
          </w:tcPr>
          <w:p w14:paraId="5341228E" w14:textId="77777777" w:rsidR="001E3644" w:rsidRDefault="001E3644" w:rsidP="001E3644">
            <w:pPr>
              <w:spacing w:after="0" w:line="240" w:lineRule="auto"/>
              <w:rPr>
                <w:rFonts w:ascii="Times New Roman" w:eastAsia="Times New Roman" w:hAnsi="Times New Roman"/>
                <w:sz w:val="24"/>
                <w:szCs w:val="24"/>
                <w:lang w:val="en" w:eastAsia="en-GB"/>
              </w:rPr>
            </w:pPr>
            <w:r>
              <w:rPr>
                <w:rFonts w:ascii="Times New Roman" w:eastAsia="Times New Roman" w:hAnsi="Times New Roman"/>
                <w:sz w:val="24"/>
                <w:szCs w:val="24"/>
                <w:lang w:val="en" w:eastAsia="en-GB"/>
              </w:rPr>
              <w:t>With immediate effect</w:t>
            </w:r>
          </w:p>
          <w:p w14:paraId="04D78984" w14:textId="77777777" w:rsidR="001E3644" w:rsidRDefault="001E3644" w:rsidP="001E3644">
            <w:pPr>
              <w:spacing w:after="0" w:line="240" w:lineRule="auto"/>
              <w:rPr>
                <w:rFonts w:ascii="Times New Roman" w:eastAsia="Times New Roman" w:hAnsi="Times New Roman"/>
                <w:sz w:val="24"/>
                <w:szCs w:val="24"/>
                <w:lang w:val="en" w:eastAsia="en-GB"/>
              </w:rPr>
            </w:pPr>
          </w:p>
          <w:p w14:paraId="5BC33DF4" w14:textId="77777777" w:rsidR="001E3644" w:rsidRDefault="001E3644" w:rsidP="001E3644">
            <w:pPr>
              <w:spacing w:after="0" w:line="240" w:lineRule="auto"/>
              <w:rPr>
                <w:rFonts w:ascii="Times New Roman" w:eastAsia="Times New Roman" w:hAnsi="Times New Roman"/>
                <w:sz w:val="24"/>
                <w:szCs w:val="24"/>
                <w:lang w:val="en" w:eastAsia="en-GB"/>
              </w:rPr>
            </w:pPr>
            <w:r>
              <w:rPr>
                <w:rFonts w:ascii="Times New Roman" w:eastAsia="Times New Roman" w:hAnsi="Times New Roman"/>
                <w:sz w:val="24"/>
                <w:szCs w:val="24"/>
                <w:lang w:val="en" w:eastAsia="en-GB"/>
              </w:rPr>
              <w:t>To be constantly reviewed</w:t>
            </w:r>
          </w:p>
        </w:tc>
        <w:tc>
          <w:tcPr>
            <w:tcW w:w="1800" w:type="dxa"/>
          </w:tcPr>
          <w:p w14:paraId="6C2CB1E6" w14:textId="77777777" w:rsidR="001E3644" w:rsidRDefault="001E3644" w:rsidP="009E104C">
            <w:pPr>
              <w:spacing w:after="0" w:line="240" w:lineRule="auto"/>
              <w:rPr>
                <w:rFonts w:ascii="Times New Roman" w:eastAsia="Times New Roman" w:hAnsi="Times New Roman"/>
                <w:sz w:val="24"/>
                <w:szCs w:val="24"/>
                <w:lang w:val="en" w:eastAsia="en-GB"/>
              </w:rPr>
            </w:pPr>
            <w:r>
              <w:rPr>
                <w:rFonts w:ascii="Times New Roman" w:eastAsia="Times New Roman" w:hAnsi="Times New Roman"/>
                <w:sz w:val="24"/>
                <w:szCs w:val="24"/>
                <w:lang w:val="en" w:eastAsia="en-GB"/>
              </w:rPr>
              <w:t>Whole school team</w:t>
            </w:r>
          </w:p>
        </w:tc>
        <w:tc>
          <w:tcPr>
            <w:tcW w:w="2610" w:type="dxa"/>
          </w:tcPr>
          <w:p w14:paraId="09B1B2DA" w14:textId="77777777" w:rsidR="001E3644" w:rsidRDefault="001E3644" w:rsidP="009E104C">
            <w:pPr>
              <w:spacing w:after="0" w:line="240" w:lineRule="auto"/>
              <w:rPr>
                <w:rFonts w:ascii="Times New Roman" w:eastAsia="Times New Roman" w:hAnsi="Times New Roman"/>
                <w:sz w:val="24"/>
                <w:szCs w:val="24"/>
                <w:lang w:val="en" w:eastAsia="en-GB"/>
              </w:rPr>
            </w:pPr>
            <w:r>
              <w:rPr>
                <w:rFonts w:ascii="Times New Roman" w:eastAsia="Times New Roman" w:hAnsi="Times New Roman"/>
                <w:sz w:val="24"/>
                <w:szCs w:val="24"/>
                <w:lang w:val="en" w:eastAsia="en-GB"/>
              </w:rPr>
              <w:t>To ensure that disabled parents are not discriminated against and are encouraged to take interest and be involved in their child’s education</w:t>
            </w:r>
          </w:p>
        </w:tc>
      </w:tr>
      <w:tr w:rsidR="001E3644" w14:paraId="5936ADB8" w14:textId="77777777" w:rsidTr="00B8652A">
        <w:trPr>
          <w:cantSplit/>
        </w:trPr>
        <w:tc>
          <w:tcPr>
            <w:tcW w:w="2965" w:type="dxa"/>
          </w:tcPr>
          <w:p w14:paraId="53AC6753" w14:textId="77777777" w:rsidR="001E3644" w:rsidRDefault="001E3644" w:rsidP="009E104C">
            <w:pPr>
              <w:spacing w:after="0" w:line="240" w:lineRule="auto"/>
              <w:rPr>
                <w:rFonts w:ascii="Times New Roman" w:eastAsia="Times New Roman" w:hAnsi="Times New Roman"/>
                <w:sz w:val="24"/>
                <w:szCs w:val="24"/>
                <w:lang w:val="en" w:eastAsia="en-GB"/>
              </w:rPr>
            </w:pPr>
            <w:r>
              <w:rPr>
                <w:rFonts w:ascii="Times New Roman" w:eastAsia="Times New Roman" w:hAnsi="Times New Roman"/>
                <w:sz w:val="24"/>
                <w:szCs w:val="24"/>
                <w:lang w:val="en" w:eastAsia="en-GB"/>
              </w:rPr>
              <w:t>Continue to develop playgrounds and facilities</w:t>
            </w:r>
          </w:p>
        </w:tc>
        <w:tc>
          <w:tcPr>
            <w:tcW w:w="4590" w:type="dxa"/>
          </w:tcPr>
          <w:p w14:paraId="1804C2EF" w14:textId="77777777" w:rsidR="001E3644" w:rsidRDefault="001E3644" w:rsidP="009E104C">
            <w:pPr>
              <w:spacing w:after="0" w:line="240" w:lineRule="auto"/>
              <w:rPr>
                <w:rFonts w:ascii="Times New Roman" w:eastAsia="Times New Roman" w:hAnsi="Times New Roman"/>
                <w:sz w:val="24"/>
                <w:szCs w:val="24"/>
                <w:lang w:val="en" w:eastAsia="en-GB"/>
              </w:rPr>
            </w:pPr>
            <w:r>
              <w:rPr>
                <w:rFonts w:ascii="Times New Roman" w:eastAsia="Times New Roman" w:hAnsi="Times New Roman"/>
                <w:sz w:val="24"/>
                <w:szCs w:val="24"/>
                <w:lang w:val="en" w:eastAsia="en-GB"/>
              </w:rPr>
              <w:t>Look for funding opportunities</w:t>
            </w:r>
          </w:p>
        </w:tc>
        <w:tc>
          <w:tcPr>
            <w:tcW w:w="1620" w:type="dxa"/>
          </w:tcPr>
          <w:p w14:paraId="09B6F95C" w14:textId="77777777" w:rsidR="001E3644" w:rsidRDefault="001E3644" w:rsidP="001E3644">
            <w:pPr>
              <w:spacing w:after="0" w:line="240" w:lineRule="auto"/>
              <w:rPr>
                <w:rFonts w:ascii="Times New Roman" w:eastAsia="Times New Roman" w:hAnsi="Times New Roman"/>
                <w:sz w:val="24"/>
                <w:szCs w:val="24"/>
                <w:lang w:val="en" w:eastAsia="en-GB"/>
              </w:rPr>
            </w:pPr>
            <w:r>
              <w:rPr>
                <w:rFonts w:ascii="Times New Roman" w:eastAsia="Times New Roman" w:hAnsi="Times New Roman"/>
                <w:sz w:val="24"/>
                <w:szCs w:val="24"/>
                <w:lang w:val="en" w:eastAsia="en-GB"/>
              </w:rPr>
              <w:t>Ongoing</w:t>
            </w:r>
          </w:p>
        </w:tc>
        <w:tc>
          <w:tcPr>
            <w:tcW w:w="1800" w:type="dxa"/>
          </w:tcPr>
          <w:p w14:paraId="4B88EA2E" w14:textId="77777777" w:rsidR="001E3644" w:rsidRDefault="001E3644" w:rsidP="009E104C">
            <w:pPr>
              <w:spacing w:after="0" w:line="240" w:lineRule="auto"/>
              <w:rPr>
                <w:rFonts w:ascii="Times New Roman" w:eastAsia="Times New Roman" w:hAnsi="Times New Roman"/>
                <w:sz w:val="24"/>
                <w:szCs w:val="24"/>
                <w:lang w:val="en" w:eastAsia="en-GB"/>
              </w:rPr>
            </w:pPr>
            <w:r>
              <w:rPr>
                <w:rFonts w:ascii="Times New Roman" w:eastAsia="Times New Roman" w:hAnsi="Times New Roman"/>
                <w:sz w:val="24"/>
                <w:szCs w:val="24"/>
                <w:lang w:val="en" w:eastAsia="en-GB"/>
              </w:rPr>
              <w:t>Whole school approach</w:t>
            </w:r>
          </w:p>
        </w:tc>
        <w:tc>
          <w:tcPr>
            <w:tcW w:w="2610" w:type="dxa"/>
          </w:tcPr>
          <w:p w14:paraId="5E8CC38C" w14:textId="77777777" w:rsidR="001E3644" w:rsidRDefault="001E3644" w:rsidP="009E104C">
            <w:pPr>
              <w:spacing w:after="0" w:line="240" w:lineRule="auto"/>
              <w:rPr>
                <w:rFonts w:ascii="Times New Roman" w:eastAsia="Times New Roman" w:hAnsi="Times New Roman"/>
                <w:sz w:val="24"/>
                <w:szCs w:val="24"/>
                <w:lang w:val="en" w:eastAsia="en-GB"/>
              </w:rPr>
            </w:pPr>
            <w:r>
              <w:rPr>
                <w:rFonts w:ascii="Times New Roman" w:eastAsia="Times New Roman" w:hAnsi="Times New Roman"/>
                <w:sz w:val="24"/>
                <w:szCs w:val="24"/>
                <w:lang w:val="en" w:eastAsia="en-GB"/>
              </w:rPr>
              <w:t xml:space="preserve">Inclusive </w:t>
            </w:r>
            <w:r w:rsidR="004535BC">
              <w:rPr>
                <w:rFonts w:ascii="Times New Roman" w:eastAsia="Times New Roman" w:hAnsi="Times New Roman"/>
                <w:sz w:val="24"/>
                <w:szCs w:val="24"/>
                <w:lang w:val="en" w:eastAsia="en-GB"/>
              </w:rPr>
              <w:t>child-friendly play areas</w:t>
            </w:r>
          </w:p>
        </w:tc>
      </w:tr>
    </w:tbl>
    <w:p w14:paraId="21B36036" w14:textId="77777777" w:rsidR="004F1C55" w:rsidRPr="008E3F8B" w:rsidRDefault="004F1C55" w:rsidP="000A662C">
      <w:pPr>
        <w:spacing w:after="0" w:line="360" w:lineRule="auto"/>
        <w:outlineLvl w:val="3"/>
        <w:rPr>
          <w:rFonts w:ascii="Times New Roman" w:eastAsia="Times New Roman" w:hAnsi="Times New Roman"/>
          <w:b/>
          <w:bCs/>
          <w:sz w:val="24"/>
          <w:szCs w:val="24"/>
          <w:lang w:val="en" w:eastAsia="en-GB"/>
        </w:rPr>
      </w:pPr>
      <w:r w:rsidRPr="008E3F8B">
        <w:rPr>
          <w:rFonts w:ascii="Times New Roman" w:eastAsia="Times New Roman" w:hAnsi="Times New Roman"/>
          <w:b/>
          <w:bCs/>
          <w:sz w:val="24"/>
          <w:szCs w:val="24"/>
          <w:lang w:val="en" w:eastAsia="en-GB"/>
        </w:rPr>
        <w:lastRenderedPageBreak/>
        <w:t>Access to written information</w:t>
      </w:r>
    </w:p>
    <w:p w14:paraId="797EAE76" w14:textId="77777777" w:rsidR="004F1C55" w:rsidRDefault="005033A4" w:rsidP="000A662C">
      <w:pPr>
        <w:spacing w:after="0" w:line="360" w:lineRule="auto"/>
        <w:ind w:firstLine="720"/>
        <w:jc w:val="both"/>
        <w:rPr>
          <w:rFonts w:ascii="Times New Roman" w:eastAsia="Times New Roman" w:hAnsi="Times New Roman"/>
          <w:sz w:val="24"/>
          <w:szCs w:val="24"/>
          <w:lang w:val="en" w:eastAsia="en-GB"/>
        </w:rPr>
      </w:pPr>
      <w:r>
        <w:rPr>
          <w:rFonts w:ascii="Times New Roman" w:eastAsia="Times New Roman" w:hAnsi="Times New Roman"/>
          <w:sz w:val="24"/>
          <w:szCs w:val="24"/>
          <w:lang w:val="en" w:eastAsia="en-GB"/>
        </w:rPr>
        <w:t>S</w:t>
      </w:r>
      <w:r w:rsidR="004F1C55" w:rsidRPr="008E3F8B">
        <w:rPr>
          <w:rFonts w:ascii="Times New Roman" w:eastAsia="Times New Roman" w:hAnsi="Times New Roman"/>
          <w:sz w:val="24"/>
          <w:szCs w:val="24"/>
          <w:lang w:val="en" w:eastAsia="en-GB"/>
        </w:rPr>
        <w:t>ymbol software to support learners with reading difficulties.</w:t>
      </w:r>
      <w:r w:rsidR="00FB5CB3">
        <w:rPr>
          <w:rFonts w:ascii="Times New Roman" w:eastAsia="Times New Roman" w:hAnsi="Times New Roman"/>
          <w:sz w:val="24"/>
          <w:szCs w:val="24"/>
          <w:lang w:val="en" w:eastAsia="en-GB"/>
        </w:rPr>
        <w:t xml:space="preserve"> </w:t>
      </w:r>
      <w:r w:rsidR="004F1C55" w:rsidRPr="008E3F8B">
        <w:rPr>
          <w:rFonts w:ascii="Times New Roman" w:eastAsia="Times New Roman" w:hAnsi="Times New Roman"/>
          <w:sz w:val="24"/>
          <w:szCs w:val="24"/>
          <w:lang w:val="en" w:eastAsia="en-GB"/>
        </w:rPr>
        <w:t>Raising awareness of font size and page layouts will support pupils</w:t>
      </w:r>
      <w:r w:rsidR="002A4006">
        <w:rPr>
          <w:rFonts w:ascii="Times New Roman" w:eastAsia="Times New Roman" w:hAnsi="Times New Roman"/>
          <w:sz w:val="24"/>
          <w:szCs w:val="24"/>
          <w:lang w:val="en" w:eastAsia="en-GB"/>
        </w:rPr>
        <w:t xml:space="preserve">, </w:t>
      </w:r>
      <w:r w:rsidR="007D28BC">
        <w:rPr>
          <w:rFonts w:ascii="Times New Roman" w:eastAsia="Times New Roman" w:hAnsi="Times New Roman"/>
          <w:sz w:val="24"/>
          <w:szCs w:val="24"/>
          <w:lang w:val="en" w:eastAsia="en-GB"/>
        </w:rPr>
        <w:t>parents</w:t>
      </w:r>
      <w:r w:rsidR="002A4006">
        <w:rPr>
          <w:rFonts w:ascii="Times New Roman" w:eastAsia="Times New Roman" w:hAnsi="Times New Roman"/>
          <w:sz w:val="24"/>
          <w:szCs w:val="24"/>
          <w:lang w:val="en" w:eastAsia="en-GB"/>
        </w:rPr>
        <w:t>, and visitors</w:t>
      </w:r>
      <w:r w:rsidR="007D28BC">
        <w:rPr>
          <w:rFonts w:ascii="Times New Roman" w:eastAsia="Times New Roman" w:hAnsi="Times New Roman"/>
          <w:sz w:val="24"/>
          <w:szCs w:val="24"/>
          <w:lang w:val="en" w:eastAsia="en-GB"/>
        </w:rPr>
        <w:t xml:space="preserve"> </w:t>
      </w:r>
      <w:r w:rsidR="004F1C55" w:rsidRPr="008E3F8B">
        <w:rPr>
          <w:rFonts w:ascii="Times New Roman" w:eastAsia="Times New Roman" w:hAnsi="Times New Roman"/>
          <w:sz w:val="24"/>
          <w:szCs w:val="24"/>
          <w:lang w:val="en" w:eastAsia="en-GB"/>
        </w:rPr>
        <w:t>with visual impairments.</w:t>
      </w:r>
      <w:r w:rsidR="00FB5CB3">
        <w:rPr>
          <w:rFonts w:ascii="Times New Roman" w:eastAsia="Times New Roman" w:hAnsi="Times New Roman"/>
          <w:sz w:val="24"/>
          <w:szCs w:val="24"/>
          <w:lang w:val="en" w:eastAsia="en-GB"/>
        </w:rPr>
        <w:t xml:space="preserve"> </w:t>
      </w:r>
      <w:r w:rsidR="004F1C55" w:rsidRPr="008E3F8B">
        <w:rPr>
          <w:rFonts w:ascii="Times New Roman" w:eastAsia="Times New Roman" w:hAnsi="Times New Roman"/>
          <w:sz w:val="24"/>
          <w:szCs w:val="24"/>
          <w:lang w:val="en" w:eastAsia="en-GB"/>
        </w:rPr>
        <w:t>Auditing the school library to ensure the availability of large font and easy read texts will improve access.</w:t>
      </w:r>
      <w:r w:rsidR="00FB5CB3">
        <w:rPr>
          <w:rFonts w:ascii="Times New Roman" w:eastAsia="Times New Roman" w:hAnsi="Times New Roman"/>
          <w:sz w:val="24"/>
          <w:szCs w:val="24"/>
          <w:lang w:val="en" w:eastAsia="en-GB"/>
        </w:rPr>
        <w:t xml:space="preserve"> </w:t>
      </w:r>
      <w:r w:rsidR="004F1C55" w:rsidRPr="008E3F8B">
        <w:rPr>
          <w:rFonts w:ascii="Times New Roman" w:eastAsia="Times New Roman" w:hAnsi="Times New Roman"/>
          <w:sz w:val="24"/>
          <w:szCs w:val="24"/>
          <w:lang w:val="en" w:eastAsia="en-GB"/>
        </w:rPr>
        <w:t>Auditing signage around the school to ensure that is accessible to all is a valuable exercise.</w:t>
      </w:r>
    </w:p>
    <w:p w14:paraId="0BF7E393" w14:textId="77777777" w:rsidR="004535BC" w:rsidRDefault="004535BC" w:rsidP="000A662C">
      <w:pPr>
        <w:spacing w:after="0" w:line="360" w:lineRule="auto"/>
        <w:ind w:firstLine="720"/>
        <w:jc w:val="both"/>
        <w:rPr>
          <w:rFonts w:ascii="Times New Roman" w:eastAsia="Times New Roman" w:hAnsi="Times New Roman"/>
          <w:sz w:val="24"/>
          <w:szCs w:val="24"/>
          <w:lang w:val="en" w:eastAsia="en-GB"/>
        </w:rPr>
      </w:pPr>
    </w:p>
    <w:tbl>
      <w:tblPr>
        <w:tblStyle w:val="TableGrid"/>
        <w:tblW w:w="13585" w:type="dxa"/>
        <w:tblLook w:val="04A0" w:firstRow="1" w:lastRow="0" w:firstColumn="1" w:lastColumn="0" w:noHBand="0" w:noVBand="1"/>
      </w:tblPr>
      <w:tblGrid>
        <w:gridCol w:w="2956"/>
        <w:gridCol w:w="4599"/>
        <w:gridCol w:w="1710"/>
        <w:gridCol w:w="1710"/>
        <w:gridCol w:w="2610"/>
      </w:tblGrid>
      <w:tr w:rsidR="00B8652A" w14:paraId="464846E5" w14:textId="77777777" w:rsidTr="00B8652A">
        <w:trPr>
          <w:cantSplit/>
        </w:trPr>
        <w:tc>
          <w:tcPr>
            <w:tcW w:w="2956" w:type="dxa"/>
          </w:tcPr>
          <w:p w14:paraId="3FE237DF" w14:textId="77777777" w:rsidR="0053455E" w:rsidRPr="00B8652A" w:rsidRDefault="0053455E" w:rsidP="000A662C">
            <w:pPr>
              <w:spacing w:after="0" w:line="360" w:lineRule="auto"/>
              <w:jc w:val="both"/>
              <w:rPr>
                <w:rFonts w:ascii="Times New Roman" w:eastAsia="Times New Roman" w:hAnsi="Times New Roman"/>
                <w:b/>
                <w:sz w:val="24"/>
                <w:szCs w:val="24"/>
                <w:lang w:val="en" w:eastAsia="en-GB"/>
              </w:rPr>
            </w:pPr>
            <w:r w:rsidRPr="00B8652A">
              <w:rPr>
                <w:rFonts w:ascii="Times New Roman" w:eastAsia="Times New Roman" w:hAnsi="Times New Roman"/>
                <w:b/>
                <w:sz w:val="24"/>
                <w:szCs w:val="24"/>
                <w:lang w:val="en" w:eastAsia="en-GB"/>
              </w:rPr>
              <w:t>Target</w:t>
            </w:r>
          </w:p>
        </w:tc>
        <w:tc>
          <w:tcPr>
            <w:tcW w:w="4599" w:type="dxa"/>
          </w:tcPr>
          <w:p w14:paraId="64864C10" w14:textId="77777777" w:rsidR="0053455E" w:rsidRPr="00B8652A" w:rsidRDefault="0053455E" w:rsidP="000A662C">
            <w:pPr>
              <w:spacing w:after="0" w:line="360" w:lineRule="auto"/>
              <w:jc w:val="both"/>
              <w:rPr>
                <w:rFonts w:ascii="Times New Roman" w:eastAsia="Times New Roman" w:hAnsi="Times New Roman"/>
                <w:b/>
                <w:sz w:val="24"/>
                <w:szCs w:val="24"/>
                <w:lang w:val="en" w:eastAsia="en-GB"/>
              </w:rPr>
            </w:pPr>
            <w:r w:rsidRPr="00B8652A">
              <w:rPr>
                <w:rFonts w:ascii="Times New Roman" w:eastAsia="Times New Roman" w:hAnsi="Times New Roman"/>
                <w:b/>
                <w:sz w:val="24"/>
                <w:szCs w:val="24"/>
                <w:lang w:val="en" w:eastAsia="en-GB"/>
              </w:rPr>
              <w:t>Strategies</w:t>
            </w:r>
          </w:p>
        </w:tc>
        <w:tc>
          <w:tcPr>
            <w:tcW w:w="1710" w:type="dxa"/>
          </w:tcPr>
          <w:p w14:paraId="0F20EACA" w14:textId="77777777" w:rsidR="0053455E" w:rsidRPr="00B8652A" w:rsidRDefault="0053455E" w:rsidP="000A662C">
            <w:pPr>
              <w:spacing w:after="0" w:line="360" w:lineRule="auto"/>
              <w:jc w:val="both"/>
              <w:rPr>
                <w:rFonts w:ascii="Times New Roman" w:eastAsia="Times New Roman" w:hAnsi="Times New Roman"/>
                <w:b/>
                <w:sz w:val="24"/>
                <w:szCs w:val="24"/>
                <w:lang w:val="en" w:eastAsia="en-GB"/>
              </w:rPr>
            </w:pPr>
            <w:r w:rsidRPr="00B8652A">
              <w:rPr>
                <w:rFonts w:ascii="Times New Roman" w:eastAsia="Times New Roman" w:hAnsi="Times New Roman"/>
                <w:b/>
                <w:sz w:val="24"/>
                <w:szCs w:val="24"/>
                <w:lang w:val="en" w:eastAsia="en-GB"/>
              </w:rPr>
              <w:t>Time-Scale</w:t>
            </w:r>
          </w:p>
        </w:tc>
        <w:tc>
          <w:tcPr>
            <w:tcW w:w="1710" w:type="dxa"/>
          </w:tcPr>
          <w:p w14:paraId="7CDC0D36" w14:textId="77777777" w:rsidR="0053455E" w:rsidRPr="00B8652A" w:rsidRDefault="0053455E" w:rsidP="000A662C">
            <w:pPr>
              <w:spacing w:after="0" w:line="360" w:lineRule="auto"/>
              <w:jc w:val="both"/>
              <w:rPr>
                <w:rFonts w:ascii="Times New Roman" w:eastAsia="Times New Roman" w:hAnsi="Times New Roman"/>
                <w:b/>
                <w:sz w:val="24"/>
                <w:szCs w:val="24"/>
                <w:lang w:val="en" w:eastAsia="en-GB"/>
              </w:rPr>
            </w:pPr>
            <w:r w:rsidRPr="00B8652A">
              <w:rPr>
                <w:rFonts w:ascii="Times New Roman" w:eastAsia="Times New Roman" w:hAnsi="Times New Roman"/>
                <w:b/>
                <w:sz w:val="24"/>
                <w:szCs w:val="24"/>
                <w:lang w:val="en" w:eastAsia="en-GB"/>
              </w:rPr>
              <w:t>Responsibility</w:t>
            </w:r>
          </w:p>
        </w:tc>
        <w:tc>
          <w:tcPr>
            <w:tcW w:w="2610" w:type="dxa"/>
          </w:tcPr>
          <w:p w14:paraId="20F3DBE9" w14:textId="77777777" w:rsidR="0053455E" w:rsidRPr="00B8652A" w:rsidRDefault="0053455E" w:rsidP="000A662C">
            <w:pPr>
              <w:spacing w:after="0" w:line="360" w:lineRule="auto"/>
              <w:jc w:val="both"/>
              <w:rPr>
                <w:rFonts w:ascii="Times New Roman" w:eastAsia="Times New Roman" w:hAnsi="Times New Roman"/>
                <w:b/>
                <w:sz w:val="24"/>
                <w:szCs w:val="24"/>
                <w:lang w:val="en" w:eastAsia="en-GB"/>
              </w:rPr>
            </w:pPr>
            <w:r w:rsidRPr="00B8652A">
              <w:rPr>
                <w:rFonts w:ascii="Times New Roman" w:eastAsia="Times New Roman" w:hAnsi="Times New Roman"/>
                <w:b/>
                <w:sz w:val="24"/>
                <w:szCs w:val="24"/>
                <w:lang w:val="en" w:eastAsia="en-GB"/>
              </w:rPr>
              <w:t>Success Criteria</w:t>
            </w:r>
          </w:p>
        </w:tc>
      </w:tr>
      <w:tr w:rsidR="00B8652A" w14:paraId="2D645575" w14:textId="77777777" w:rsidTr="00B8652A">
        <w:trPr>
          <w:cantSplit/>
        </w:trPr>
        <w:tc>
          <w:tcPr>
            <w:tcW w:w="2956" w:type="dxa"/>
          </w:tcPr>
          <w:p w14:paraId="5DD4A372" w14:textId="77777777" w:rsidR="0053455E" w:rsidRDefault="001933D2" w:rsidP="007D28BC">
            <w:pPr>
              <w:spacing w:after="0" w:line="240" w:lineRule="auto"/>
              <w:rPr>
                <w:rFonts w:ascii="Times New Roman" w:eastAsia="Times New Roman" w:hAnsi="Times New Roman"/>
                <w:sz w:val="24"/>
                <w:szCs w:val="24"/>
                <w:lang w:val="en" w:eastAsia="en-GB"/>
              </w:rPr>
            </w:pPr>
            <w:r>
              <w:rPr>
                <w:rFonts w:ascii="Times New Roman" w:eastAsia="Times New Roman" w:hAnsi="Times New Roman"/>
                <w:sz w:val="24"/>
                <w:szCs w:val="24"/>
                <w:lang w:val="en" w:eastAsia="en-GB"/>
              </w:rPr>
              <w:t>Review information to parents/caregivers to ensure it is accessible</w:t>
            </w:r>
          </w:p>
        </w:tc>
        <w:tc>
          <w:tcPr>
            <w:tcW w:w="4599" w:type="dxa"/>
          </w:tcPr>
          <w:p w14:paraId="418F279A" w14:textId="77777777" w:rsidR="007D28BC" w:rsidRDefault="001933D2" w:rsidP="007D28BC">
            <w:pPr>
              <w:spacing w:after="0" w:line="240" w:lineRule="auto"/>
              <w:rPr>
                <w:rFonts w:ascii="Times New Roman" w:eastAsia="Times New Roman" w:hAnsi="Times New Roman"/>
                <w:sz w:val="24"/>
                <w:szCs w:val="24"/>
                <w:lang w:val="en" w:eastAsia="en-GB"/>
              </w:rPr>
            </w:pPr>
            <w:r>
              <w:rPr>
                <w:rFonts w:ascii="Times New Roman" w:eastAsia="Times New Roman" w:hAnsi="Times New Roman"/>
                <w:sz w:val="24"/>
                <w:szCs w:val="24"/>
                <w:lang w:val="en" w:eastAsia="en-GB"/>
              </w:rPr>
              <w:t xml:space="preserve">Provide information and letters in clear print in “simple” English. </w:t>
            </w:r>
          </w:p>
          <w:p w14:paraId="2BEF1AF5" w14:textId="77777777" w:rsidR="007D28BC" w:rsidRDefault="007D28BC" w:rsidP="007D28BC">
            <w:pPr>
              <w:spacing w:after="0" w:line="240" w:lineRule="auto"/>
              <w:rPr>
                <w:rFonts w:ascii="Times New Roman" w:eastAsia="Times New Roman" w:hAnsi="Times New Roman"/>
                <w:sz w:val="24"/>
                <w:szCs w:val="24"/>
                <w:lang w:val="en" w:eastAsia="en-GB"/>
              </w:rPr>
            </w:pPr>
          </w:p>
          <w:p w14:paraId="0EEA04F2" w14:textId="77777777" w:rsidR="0053455E" w:rsidRDefault="001933D2" w:rsidP="007D28BC">
            <w:pPr>
              <w:spacing w:after="0" w:line="240" w:lineRule="auto"/>
              <w:rPr>
                <w:rFonts w:ascii="Times New Roman" w:eastAsia="Times New Roman" w:hAnsi="Times New Roman"/>
                <w:sz w:val="24"/>
                <w:szCs w:val="24"/>
                <w:lang w:val="en" w:eastAsia="en-GB"/>
              </w:rPr>
            </w:pPr>
            <w:r>
              <w:rPr>
                <w:rFonts w:ascii="Times New Roman" w:eastAsia="Times New Roman" w:hAnsi="Times New Roman"/>
                <w:sz w:val="24"/>
                <w:szCs w:val="24"/>
                <w:lang w:val="en" w:eastAsia="en-GB"/>
              </w:rPr>
              <w:t>School office will support and help parents to access information and complete school forms</w:t>
            </w:r>
          </w:p>
        </w:tc>
        <w:tc>
          <w:tcPr>
            <w:tcW w:w="1710" w:type="dxa"/>
          </w:tcPr>
          <w:p w14:paraId="42CC6685" w14:textId="77777777" w:rsidR="0053455E" w:rsidRDefault="007D28BC" w:rsidP="007D28BC">
            <w:pPr>
              <w:spacing w:after="0" w:line="240" w:lineRule="auto"/>
              <w:rPr>
                <w:rFonts w:ascii="Times New Roman" w:eastAsia="Times New Roman" w:hAnsi="Times New Roman"/>
                <w:sz w:val="24"/>
                <w:szCs w:val="24"/>
                <w:lang w:val="en" w:eastAsia="en-GB"/>
              </w:rPr>
            </w:pPr>
            <w:r>
              <w:rPr>
                <w:rFonts w:ascii="Times New Roman" w:eastAsia="Times New Roman" w:hAnsi="Times New Roman"/>
                <w:sz w:val="24"/>
                <w:szCs w:val="24"/>
                <w:lang w:val="en" w:eastAsia="en-GB"/>
              </w:rPr>
              <w:t>During induction</w:t>
            </w:r>
          </w:p>
          <w:p w14:paraId="3685D568" w14:textId="77777777" w:rsidR="007D28BC" w:rsidRDefault="007D28BC" w:rsidP="007D28BC">
            <w:pPr>
              <w:spacing w:after="0" w:line="240" w:lineRule="auto"/>
              <w:rPr>
                <w:rFonts w:ascii="Times New Roman" w:eastAsia="Times New Roman" w:hAnsi="Times New Roman"/>
                <w:sz w:val="24"/>
                <w:szCs w:val="24"/>
                <w:lang w:val="en" w:eastAsia="en-GB"/>
              </w:rPr>
            </w:pPr>
            <w:r>
              <w:rPr>
                <w:rFonts w:ascii="Times New Roman" w:eastAsia="Times New Roman" w:hAnsi="Times New Roman"/>
                <w:sz w:val="24"/>
                <w:szCs w:val="24"/>
                <w:lang w:val="en" w:eastAsia="en-GB"/>
              </w:rPr>
              <w:t>On-going current</w:t>
            </w:r>
          </w:p>
        </w:tc>
        <w:tc>
          <w:tcPr>
            <w:tcW w:w="1710" w:type="dxa"/>
          </w:tcPr>
          <w:p w14:paraId="4758CF7F" w14:textId="77777777" w:rsidR="0053455E" w:rsidRDefault="007D28BC" w:rsidP="007D28BC">
            <w:pPr>
              <w:spacing w:after="0" w:line="240" w:lineRule="auto"/>
              <w:rPr>
                <w:rFonts w:ascii="Times New Roman" w:eastAsia="Times New Roman" w:hAnsi="Times New Roman"/>
                <w:sz w:val="24"/>
                <w:szCs w:val="24"/>
                <w:lang w:val="en" w:eastAsia="en-GB"/>
              </w:rPr>
            </w:pPr>
            <w:r>
              <w:rPr>
                <w:rFonts w:ascii="Times New Roman" w:eastAsia="Times New Roman" w:hAnsi="Times New Roman"/>
                <w:sz w:val="24"/>
                <w:szCs w:val="24"/>
                <w:lang w:val="en" w:eastAsia="en-GB"/>
              </w:rPr>
              <w:t>School Office</w:t>
            </w:r>
          </w:p>
          <w:p w14:paraId="351D1760" w14:textId="77777777" w:rsidR="002A4006" w:rsidRDefault="002A4006" w:rsidP="007D28BC">
            <w:pPr>
              <w:spacing w:after="0" w:line="240" w:lineRule="auto"/>
              <w:rPr>
                <w:rFonts w:ascii="Times New Roman" w:eastAsia="Times New Roman" w:hAnsi="Times New Roman"/>
                <w:sz w:val="24"/>
                <w:szCs w:val="24"/>
                <w:lang w:val="en" w:eastAsia="en-GB"/>
              </w:rPr>
            </w:pPr>
          </w:p>
          <w:p w14:paraId="3816885B" w14:textId="77777777" w:rsidR="007D28BC" w:rsidRDefault="007D28BC" w:rsidP="007D28BC">
            <w:pPr>
              <w:spacing w:after="0" w:line="240" w:lineRule="auto"/>
              <w:rPr>
                <w:rFonts w:ascii="Times New Roman" w:eastAsia="Times New Roman" w:hAnsi="Times New Roman"/>
                <w:sz w:val="24"/>
                <w:szCs w:val="24"/>
                <w:lang w:val="en" w:eastAsia="en-GB"/>
              </w:rPr>
            </w:pPr>
            <w:r>
              <w:rPr>
                <w:rFonts w:ascii="Times New Roman" w:eastAsia="Times New Roman" w:hAnsi="Times New Roman"/>
                <w:sz w:val="24"/>
                <w:szCs w:val="24"/>
                <w:lang w:val="en" w:eastAsia="en-GB"/>
              </w:rPr>
              <w:t>IT Technician</w:t>
            </w:r>
          </w:p>
        </w:tc>
        <w:tc>
          <w:tcPr>
            <w:tcW w:w="2610" w:type="dxa"/>
          </w:tcPr>
          <w:p w14:paraId="5379D3AA" w14:textId="77777777" w:rsidR="0053455E" w:rsidRDefault="007D28BC" w:rsidP="007D28BC">
            <w:pPr>
              <w:spacing w:after="0" w:line="240" w:lineRule="auto"/>
              <w:rPr>
                <w:rFonts w:ascii="Times New Roman" w:eastAsia="Times New Roman" w:hAnsi="Times New Roman"/>
                <w:sz w:val="24"/>
                <w:szCs w:val="24"/>
                <w:lang w:val="en" w:eastAsia="en-GB"/>
              </w:rPr>
            </w:pPr>
            <w:r>
              <w:rPr>
                <w:rFonts w:ascii="Times New Roman" w:eastAsia="Times New Roman" w:hAnsi="Times New Roman"/>
                <w:sz w:val="24"/>
                <w:szCs w:val="24"/>
                <w:lang w:val="en" w:eastAsia="en-GB"/>
              </w:rPr>
              <w:t>All parents receive information in a form they can access</w:t>
            </w:r>
          </w:p>
          <w:p w14:paraId="03B9FAFA" w14:textId="77777777" w:rsidR="007D28BC" w:rsidRDefault="007D28BC" w:rsidP="007D28BC">
            <w:pPr>
              <w:spacing w:after="0" w:line="240" w:lineRule="auto"/>
              <w:rPr>
                <w:rFonts w:ascii="Times New Roman" w:eastAsia="Times New Roman" w:hAnsi="Times New Roman"/>
                <w:sz w:val="24"/>
                <w:szCs w:val="24"/>
                <w:lang w:val="en" w:eastAsia="en-GB"/>
              </w:rPr>
            </w:pPr>
          </w:p>
          <w:p w14:paraId="10DDF09C" w14:textId="77777777" w:rsidR="007D28BC" w:rsidRDefault="007D28BC" w:rsidP="007D28BC">
            <w:pPr>
              <w:spacing w:after="0" w:line="240" w:lineRule="auto"/>
              <w:rPr>
                <w:rFonts w:ascii="Times New Roman" w:eastAsia="Times New Roman" w:hAnsi="Times New Roman"/>
                <w:sz w:val="24"/>
                <w:szCs w:val="24"/>
                <w:lang w:val="en" w:eastAsia="en-GB"/>
              </w:rPr>
            </w:pPr>
            <w:r>
              <w:rPr>
                <w:rFonts w:ascii="Times New Roman" w:eastAsia="Times New Roman" w:hAnsi="Times New Roman"/>
                <w:sz w:val="24"/>
                <w:szCs w:val="24"/>
                <w:lang w:val="en" w:eastAsia="en-GB"/>
              </w:rPr>
              <w:t>All parents understand what the headlines of the school information</w:t>
            </w:r>
          </w:p>
        </w:tc>
      </w:tr>
      <w:tr w:rsidR="007D28BC" w14:paraId="75E525AB" w14:textId="77777777" w:rsidTr="00B8652A">
        <w:trPr>
          <w:cantSplit/>
        </w:trPr>
        <w:tc>
          <w:tcPr>
            <w:tcW w:w="2956" w:type="dxa"/>
          </w:tcPr>
          <w:p w14:paraId="7D2F3999" w14:textId="77777777" w:rsidR="007D28BC" w:rsidRDefault="007D28BC" w:rsidP="007D28BC">
            <w:pPr>
              <w:spacing w:after="0" w:line="240" w:lineRule="auto"/>
              <w:rPr>
                <w:rFonts w:ascii="Times New Roman" w:eastAsia="Times New Roman" w:hAnsi="Times New Roman"/>
                <w:sz w:val="24"/>
                <w:szCs w:val="24"/>
                <w:lang w:val="en" w:eastAsia="en-GB"/>
              </w:rPr>
            </w:pPr>
            <w:r>
              <w:rPr>
                <w:rFonts w:ascii="Times New Roman" w:eastAsia="Times New Roman" w:hAnsi="Times New Roman"/>
                <w:sz w:val="24"/>
                <w:szCs w:val="24"/>
                <w:lang w:val="en" w:eastAsia="en-GB"/>
              </w:rPr>
              <w:t>Improve the delivery of information in writing in an appropriate format</w:t>
            </w:r>
          </w:p>
        </w:tc>
        <w:tc>
          <w:tcPr>
            <w:tcW w:w="4599" w:type="dxa"/>
          </w:tcPr>
          <w:p w14:paraId="17C1A975" w14:textId="77777777" w:rsidR="007D28BC" w:rsidRDefault="007D28BC" w:rsidP="007D28BC">
            <w:pPr>
              <w:spacing w:after="0" w:line="240" w:lineRule="auto"/>
              <w:rPr>
                <w:rFonts w:ascii="Times New Roman" w:eastAsia="Times New Roman" w:hAnsi="Times New Roman"/>
                <w:sz w:val="24"/>
                <w:szCs w:val="24"/>
                <w:lang w:val="en" w:eastAsia="en-GB"/>
              </w:rPr>
            </w:pPr>
            <w:r>
              <w:rPr>
                <w:rFonts w:ascii="Times New Roman" w:eastAsia="Times New Roman" w:hAnsi="Times New Roman"/>
                <w:sz w:val="24"/>
                <w:szCs w:val="24"/>
                <w:lang w:val="en" w:eastAsia="en-GB"/>
              </w:rPr>
              <w:t>Provide suitably enlarged, clear print and use matt laminates for pupils with a visual impairment</w:t>
            </w:r>
          </w:p>
        </w:tc>
        <w:tc>
          <w:tcPr>
            <w:tcW w:w="1710" w:type="dxa"/>
          </w:tcPr>
          <w:p w14:paraId="7B8E9F2E" w14:textId="77777777" w:rsidR="007D28BC" w:rsidRDefault="007D28BC" w:rsidP="007D28BC">
            <w:pPr>
              <w:spacing w:after="0" w:line="240" w:lineRule="auto"/>
              <w:rPr>
                <w:rFonts w:ascii="Times New Roman" w:eastAsia="Times New Roman" w:hAnsi="Times New Roman"/>
                <w:sz w:val="24"/>
                <w:szCs w:val="24"/>
                <w:lang w:val="en" w:eastAsia="en-GB"/>
              </w:rPr>
            </w:pPr>
            <w:r>
              <w:rPr>
                <w:rFonts w:ascii="Times New Roman" w:eastAsia="Times New Roman" w:hAnsi="Times New Roman"/>
                <w:sz w:val="24"/>
                <w:szCs w:val="24"/>
                <w:lang w:val="en" w:eastAsia="en-GB"/>
              </w:rPr>
              <w:t>As required</w:t>
            </w:r>
          </w:p>
        </w:tc>
        <w:tc>
          <w:tcPr>
            <w:tcW w:w="1710" w:type="dxa"/>
          </w:tcPr>
          <w:p w14:paraId="297D91F6" w14:textId="77777777" w:rsidR="007D28BC" w:rsidRDefault="002A4006" w:rsidP="007D28BC">
            <w:pPr>
              <w:spacing w:after="0" w:line="240" w:lineRule="auto"/>
              <w:rPr>
                <w:rFonts w:ascii="Times New Roman" w:eastAsia="Times New Roman" w:hAnsi="Times New Roman"/>
                <w:sz w:val="24"/>
                <w:szCs w:val="24"/>
                <w:lang w:val="en" w:eastAsia="en-GB"/>
              </w:rPr>
            </w:pPr>
            <w:r>
              <w:rPr>
                <w:rFonts w:ascii="Times New Roman" w:eastAsia="Times New Roman" w:hAnsi="Times New Roman"/>
                <w:sz w:val="24"/>
                <w:szCs w:val="24"/>
                <w:lang w:val="en" w:eastAsia="en-GB"/>
              </w:rPr>
              <w:t>School o</w:t>
            </w:r>
            <w:r w:rsidR="007D28BC">
              <w:rPr>
                <w:rFonts w:ascii="Times New Roman" w:eastAsia="Times New Roman" w:hAnsi="Times New Roman"/>
                <w:sz w:val="24"/>
                <w:szCs w:val="24"/>
                <w:lang w:val="en" w:eastAsia="en-GB"/>
              </w:rPr>
              <w:t>ffice</w:t>
            </w:r>
          </w:p>
          <w:p w14:paraId="515553B9" w14:textId="77777777" w:rsidR="002A4006" w:rsidRDefault="002A4006" w:rsidP="007D28BC">
            <w:pPr>
              <w:spacing w:after="0" w:line="240" w:lineRule="auto"/>
              <w:rPr>
                <w:rFonts w:ascii="Times New Roman" w:eastAsia="Times New Roman" w:hAnsi="Times New Roman"/>
                <w:sz w:val="24"/>
                <w:szCs w:val="24"/>
                <w:lang w:val="en" w:eastAsia="en-GB"/>
              </w:rPr>
            </w:pPr>
          </w:p>
          <w:p w14:paraId="5179B360" w14:textId="77777777" w:rsidR="007D28BC" w:rsidRDefault="007D28BC" w:rsidP="007D28BC">
            <w:pPr>
              <w:spacing w:after="0" w:line="240" w:lineRule="auto"/>
              <w:rPr>
                <w:rFonts w:ascii="Times New Roman" w:eastAsia="Times New Roman" w:hAnsi="Times New Roman"/>
                <w:sz w:val="24"/>
                <w:szCs w:val="24"/>
                <w:lang w:val="en" w:eastAsia="en-GB"/>
              </w:rPr>
            </w:pPr>
            <w:r>
              <w:rPr>
                <w:rFonts w:ascii="Times New Roman" w:eastAsia="Times New Roman" w:hAnsi="Times New Roman"/>
                <w:sz w:val="24"/>
                <w:szCs w:val="24"/>
                <w:lang w:val="en" w:eastAsia="en-GB"/>
              </w:rPr>
              <w:t>Visual Impairment Personal</w:t>
            </w:r>
          </w:p>
        </w:tc>
        <w:tc>
          <w:tcPr>
            <w:tcW w:w="2610" w:type="dxa"/>
          </w:tcPr>
          <w:p w14:paraId="44E35B8B" w14:textId="77777777" w:rsidR="007D28BC" w:rsidRDefault="007D28BC" w:rsidP="007D28BC">
            <w:pPr>
              <w:spacing w:after="0" w:line="240" w:lineRule="auto"/>
              <w:rPr>
                <w:rFonts w:ascii="Times New Roman" w:eastAsia="Times New Roman" w:hAnsi="Times New Roman"/>
                <w:sz w:val="24"/>
                <w:szCs w:val="24"/>
                <w:lang w:val="en" w:eastAsia="en-GB"/>
              </w:rPr>
            </w:pPr>
            <w:r>
              <w:rPr>
                <w:rFonts w:ascii="Times New Roman" w:eastAsia="Times New Roman" w:hAnsi="Times New Roman"/>
                <w:sz w:val="24"/>
                <w:szCs w:val="24"/>
                <w:lang w:val="en" w:eastAsia="en-GB"/>
              </w:rPr>
              <w:t>Excellent communication</w:t>
            </w:r>
          </w:p>
          <w:p w14:paraId="613BAC06" w14:textId="77777777" w:rsidR="007D28BC" w:rsidRDefault="007D28BC" w:rsidP="007D28BC">
            <w:pPr>
              <w:spacing w:after="0" w:line="240" w:lineRule="auto"/>
              <w:rPr>
                <w:rFonts w:ascii="Times New Roman" w:eastAsia="Times New Roman" w:hAnsi="Times New Roman"/>
                <w:sz w:val="24"/>
                <w:szCs w:val="24"/>
                <w:lang w:val="en" w:eastAsia="en-GB"/>
              </w:rPr>
            </w:pPr>
          </w:p>
          <w:p w14:paraId="49435BCA" w14:textId="77777777" w:rsidR="007D28BC" w:rsidRDefault="007D28BC" w:rsidP="007D28BC">
            <w:pPr>
              <w:spacing w:after="0" w:line="240" w:lineRule="auto"/>
              <w:rPr>
                <w:rFonts w:ascii="Times New Roman" w:eastAsia="Times New Roman" w:hAnsi="Times New Roman"/>
                <w:sz w:val="24"/>
                <w:szCs w:val="24"/>
                <w:lang w:val="en" w:eastAsia="en-GB"/>
              </w:rPr>
            </w:pPr>
            <w:r>
              <w:rPr>
                <w:rFonts w:ascii="Times New Roman" w:eastAsia="Times New Roman" w:hAnsi="Times New Roman"/>
                <w:sz w:val="24"/>
                <w:szCs w:val="24"/>
                <w:lang w:val="en" w:eastAsia="en-GB"/>
              </w:rPr>
              <w:t>Ongoing</w:t>
            </w:r>
          </w:p>
          <w:p w14:paraId="382526A8" w14:textId="77777777" w:rsidR="007D28BC" w:rsidRDefault="007D28BC" w:rsidP="007D28BC">
            <w:pPr>
              <w:spacing w:after="0" w:line="240" w:lineRule="auto"/>
              <w:rPr>
                <w:rFonts w:ascii="Times New Roman" w:eastAsia="Times New Roman" w:hAnsi="Times New Roman"/>
                <w:sz w:val="24"/>
                <w:szCs w:val="24"/>
                <w:lang w:val="en" w:eastAsia="en-GB"/>
              </w:rPr>
            </w:pPr>
          </w:p>
          <w:p w14:paraId="0448BF72" w14:textId="77777777" w:rsidR="007D28BC" w:rsidRDefault="007D28BC" w:rsidP="007D28BC">
            <w:pPr>
              <w:spacing w:after="0" w:line="240" w:lineRule="auto"/>
              <w:rPr>
                <w:rFonts w:ascii="Times New Roman" w:eastAsia="Times New Roman" w:hAnsi="Times New Roman"/>
                <w:sz w:val="24"/>
                <w:szCs w:val="24"/>
                <w:lang w:val="en" w:eastAsia="en-GB"/>
              </w:rPr>
            </w:pPr>
            <w:r>
              <w:rPr>
                <w:rFonts w:ascii="Times New Roman" w:eastAsia="Times New Roman" w:hAnsi="Times New Roman"/>
                <w:sz w:val="24"/>
                <w:szCs w:val="24"/>
                <w:lang w:val="en" w:eastAsia="en-GB"/>
              </w:rPr>
              <w:t>Appropriate use of resources</w:t>
            </w:r>
          </w:p>
        </w:tc>
      </w:tr>
      <w:tr w:rsidR="002A4006" w14:paraId="63439062" w14:textId="77777777" w:rsidTr="00B8652A">
        <w:trPr>
          <w:cantSplit/>
        </w:trPr>
        <w:tc>
          <w:tcPr>
            <w:tcW w:w="2956" w:type="dxa"/>
          </w:tcPr>
          <w:p w14:paraId="72E3063B" w14:textId="77777777" w:rsidR="002A4006" w:rsidRDefault="002A4006" w:rsidP="007D28BC">
            <w:pPr>
              <w:spacing w:after="0" w:line="240" w:lineRule="auto"/>
              <w:rPr>
                <w:rFonts w:ascii="Times New Roman" w:eastAsia="Times New Roman" w:hAnsi="Times New Roman"/>
                <w:sz w:val="24"/>
                <w:szCs w:val="24"/>
                <w:lang w:val="en" w:eastAsia="en-GB"/>
              </w:rPr>
            </w:pPr>
            <w:r>
              <w:rPr>
                <w:rFonts w:ascii="Times New Roman" w:eastAsia="Times New Roman" w:hAnsi="Times New Roman"/>
                <w:sz w:val="24"/>
                <w:szCs w:val="24"/>
                <w:lang w:val="en" w:eastAsia="en-GB"/>
              </w:rPr>
              <w:t>To enable improved access to written information for pupils, parents, and visitors</w:t>
            </w:r>
          </w:p>
        </w:tc>
        <w:tc>
          <w:tcPr>
            <w:tcW w:w="4599" w:type="dxa"/>
          </w:tcPr>
          <w:p w14:paraId="0A73020B" w14:textId="77777777" w:rsidR="002A4006" w:rsidRDefault="002A4006" w:rsidP="007D28BC">
            <w:pPr>
              <w:spacing w:after="0" w:line="240" w:lineRule="auto"/>
              <w:rPr>
                <w:rFonts w:ascii="Times New Roman" w:eastAsia="Times New Roman" w:hAnsi="Times New Roman"/>
                <w:sz w:val="24"/>
                <w:szCs w:val="24"/>
                <w:lang w:val="en" w:eastAsia="en-GB"/>
              </w:rPr>
            </w:pPr>
            <w:r>
              <w:rPr>
                <w:rFonts w:ascii="Times New Roman" w:eastAsia="Times New Roman" w:hAnsi="Times New Roman"/>
                <w:sz w:val="24"/>
                <w:szCs w:val="24"/>
                <w:lang w:val="en" w:eastAsia="en-GB"/>
              </w:rPr>
              <w:t>Investigate symbol software to support learners with reading difficulties</w:t>
            </w:r>
          </w:p>
          <w:p w14:paraId="7922162B" w14:textId="77777777" w:rsidR="002A4006" w:rsidRDefault="002A4006" w:rsidP="007D28BC">
            <w:pPr>
              <w:spacing w:after="0" w:line="240" w:lineRule="auto"/>
              <w:rPr>
                <w:rFonts w:ascii="Times New Roman" w:eastAsia="Times New Roman" w:hAnsi="Times New Roman"/>
                <w:sz w:val="24"/>
                <w:szCs w:val="24"/>
                <w:lang w:val="en" w:eastAsia="en-GB"/>
              </w:rPr>
            </w:pPr>
          </w:p>
          <w:p w14:paraId="2BB955FA" w14:textId="77777777" w:rsidR="002A4006" w:rsidRDefault="002A4006" w:rsidP="007D28BC">
            <w:pPr>
              <w:spacing w:after="0" w:line="240" w:lineRule="auto"/>
              <w:rPr>
                <w:rFonts w:ascii="Times New Roman" w:eastAsia="Times New Roman" w:hAnsi="Times New Roman"/>
                <w:sz w:val="24"/>
                <w:szCs w:val="24"/>
                <w:lang w:val="en" w:eastAsia="en-GB"/>
              </w:rPr>
            </w:pPr>
            <w:r>
              <w:rPr>
                <w:rFonts w:ascii="Times New Roman" w:eastAsia="Times New Roman" w:hAnsi="Times New Roman"/>
                <w:sz w:val="24"/>
                <w:szCs w:val="24"/>
                <w:lang w:val="en" w:eastAsia="en-GB"/>
              </w:rPr>
              <w:t>Auditing the school library to ensure the availability of large font and easy read texts</w:t>
            </w:r>
          </w:p>
          <w:p w14:paraId="00241018" w14:textId="77777777" w:rsidR="002A4006" w:rsidRDefault="002A4006" w:rsidP="007D28BC">
            <w:pPr>
              <w:spacing w:after="0" w:line="240" w:lineRule="auto"/>
              <w:rPr>
                <w:rFonts w:ascii="Times New Roman" w:eastAsia="Times New Roman" w:hAnsi="Times New Roman"/>
                <w:sz w:val="24"/>
                <w:szCs w:val="24"/>
                <w:lang w:val="en" w:eastAsia="en-GB"/>
              </w:rPr>
            </w:pPr>
          </w:p>
          <w:p w14:paraId="028A2C02" w14:textId="77777777" w:rsidR="002A4006" w:rsidRDefault="002A4006" w:rsidP="007D28BC">
            <w:pPr>
              <w:spacing w:after="0" w:line="240" w:lineRule="auto"/>
              <w:rPr>
                <w:rFonts w:ascii="Times New Roman" w:eastAsia="Times New Roman" w:hAnsi="Times New Roman"/>
                <w:sz w:val="24"/>
                <w:szCs w:val="24"/>
                <w:lang w:val="en" w:eastAsia="en-GB"/>
              </w:rPr>
            </w:pPr>
            <w:r>
              <w:rPr>
                <w:rFonts w:ascii="Times New Roman" w:eastAsia="Times New Roman" w:hAnsi="Times New Roman"/>
                <w:sz w:val="24"/>
                <w:szCs w:val="24"/>
                <w:lang w:val="en" w:eastAsia="en-GB"/>
              </w:rPr>
              <w:t>Auditing all signage around the school to ensure that is accessible to all.</w:t>
            </w:r>
          </w:p>
        </w:tc>
        <w:tc>
          <w:tcPr>
            <w:tcW w:w="1710" w:type="dxa"/>
          </w:tcPr>
          <w:p w14:paraId="09C7008E" w14:textId="77777777" w:rsidR="002A4006" w:rsidRDefault="002A4006" w:rsidP="007D28BC">
            <w:pPr>
              <w:spacing w:after="0" w:line="240" w:lineRule="auto"/>
              <w:rPr>
                <w:rFonts w:ascii="Times New Roman" w:eastAsia="Times New Roman" w:hAnsi="Times New Roman"/>
                <w:sz w:val="24"/>
                <w:szCs w:val="24"/>
                <w:lang w:val="en" w:eastAsia="en-GB"/>
              </w:rPr>
            </w:pPr>
            <w:r>
              <w:rPr>
                <w:rFonts w:ascii="Times New Roman" w:eastAsia="Times New Roman" w:hAnsi="Times New Roman"/>
                <w:sz w:val="24"/>
                <w:szCs w:val="24"/>
                <w:lang w:val="en" w:eastAsia="en-GB"/>
              </w:rPr>
              <w:t>On going</w:t>
            </w:r>
          </w:p>
        </w:tc>
        <w:tc>
          <w:tcPr>
            <w:tcW w:w="1710" w:type="dxa"/>
          </w:tcPr>
          <w:p w14:paraId="326CEF70" w14:textId="77777777" w:rsidR="002A4006" w:rsidRDefault="002A4006" w:rsidP="007D28BC">
            <w:pPr>
              <w:spacing w:after="0" w:line="240" w:lineRule="auto"/>
              <w:rPr>
                <w:rFonts w:ascii="Times New Roman" w:eastAsia="Times New Roman" w:hAnsi="Times New Roman"/>
                <w:sz w:val="24"/>
                <w:szCs w:val="24"/>
                <w:lang w:val="en" w:eastAsia="en-GB"/>
              </w:rPr>
            </w:pPr>
            <w:r>
              <w:rPr>
                <w:rFonts w:ascii="Times New Roman" w:eastAsia="Times New Roman" w:hAnsi="Times New Roman"/>
                <w:sz w:val="24"/>
                <w:szCs w:val="24"/>
                <w:lang w:val="en" w:eastAsia="en-GB"/>
              </w:rPr>
              <w:t>IT Technician</w:t>
            </w:r>
          </w:p>
          <w:p w14:paraId="182A678E" w14:textId="77777777" w:rsidR="002A4006" w:rsidRDefault="002A4006" w:rsidP="007D28BC">
            <w:pPr>
              <w:spacing w:after="0" w:line="240" w:lineRule="auto"/>
              <w:rPr>
                <w:rFonts w:ascii="Times New Roman" w:eastAsia="Times New Roman" w:hAnsi="Times New Roman"/>
                <w:sz w:val="24"/>
                <w:szCs w:val="24"/>
                <w:lang w:val="en" w:eastAsia="en-GB"/>
              </w:rPr>
            </w:pPr>
          </w:p>
          <w:p w14:paraId="2DD375D6" w14:textId="77777777" w:rsidR="002A4006" w:rsidRDefault="002A4006" w:rsidP="007D28BC">
            <w:pPr>
              <w:spacing w:after="0" w:line="240" w:lineRule="auto"/>
              <w:rPr>
                <w:rFonts w:ascii="Times New Roman" w:eastAsia="Times New Roman" w:hAnsi="Times New Roman"/>
                <w:sz w:val="24"/>
                <w:szCs w:val="24"/>
                <w:lang w:val="en" w:eastAsia="en-GB"/>
              </w:rPr>
            </w:pPr>
          </w:p>
          <w:p w14:paraId="245C5A43" w14:textId="77777777" w:rsidR="002A4006" w:rsidRDefault="002A4006" w:rsidP="007D28BC">
            <w:pPr>
              <w:spacing w:after="0" w:line="240" w:lineRule="auto"/>
              <w:rPr>
                <w:rFonts w:ascii="Times New Roman" w:eastAsia="Times New Roman" w:hAnsi="Times New Roman"/>
                <w:sz w:val="24"/>
                <w:szCs w:val="24"/>
                <w:lang w:val="en" w:eastAsia="en-GB"/>
              </w:rPr>
            </w:pPr>
            <w:r>
              <w:rPr>
                <w:rFonts w:ascii="Times New Roman" w:eastAsia="Times New Roman" w:hAnsi="Times New Roman"/>
                <w:sz w:val="24"/>
                <w:szCs w:val="24"/>
                <w:lang w:val="en" w:eastAsia="en-GB"/>
              </w:rPr>
              <w:t>Head Librarian</w:t>
            </w:r>
          </w:p>
          <w:p w14:paraId="05FF916D" w14:textId="77777777" w:rsidR="002A4006" w:rsidRDefault="002A4006" w:rsidP="007D28BC">
            <w:pPr>
              <w:spacing w:after="0" w:line="240" w:lineRule="auto"/>
              <w:rPr>
                <w:rFonts w:ascii="Times New Roman" w:eastAsia="Times New Roman" w:hAnsi="Times New Roman"/>
                <w:sz w:val="24"/>
                <w:szCs w:val="24"/>
                <w:lang w:val="en" w:eastAsia="en-GB"/>
              </w:rPr>
            </w:pPr>
          </w:p>
          <w:p w14:paraId="387AAC99" w14:textId="77777777" w:rsidR="002A4006" w:rsidRDefault="002A4006" w:rsidP="007D28BC">
            <w:pPr>
              <w:spacing w:after="0" w:line="240" w:lineRule="auto"/>
              <w:rPr>
                <w:rFonts w:ascii="Times New Roman" w:eastAsia="Times New Roman" w:hAnsi="Times New Roman"/>
                <w:sz w:val="24"/>
                <w:szCs w:val="24"/>
                <w:lang w:val="en" w:eastAsia="en-GB"/>
              </w:rPr>
            </w:pPr>
          </w:p>
          <w:p w14:paraId="553C28EF" w14:textId="77777777" w:rsidR="002A4006" w:rsidRDefault="002A4006" w:rsidP="007D28BC">
            <w:pPr>
              <w:spacing w:after="0" w:line="240" w:lineRule="auto"/>
              <w:rPr>
                <w:rFonts w:ascii="Times New Roman" w:eastAsia="Times New Roman" w:hAnsi="Times New Roman"/>
                <w:sz w:val="24"/>
                <w:szCs w:val="24"/>
                <w:lang w:val="en" w:eastAsia="en-GB"/>
              </w:rPr>
            </w:pPr>
            <w:r>
              <w:rPr>
                <w:rFonts w:ascii="Times New Roman" w:eastAsia="Times New Roman" w:hAnsi="Times New Roman"/>
                <w:sz w:val="24"/>
                <w:szCs w:val="24"/>
                <w:lang w:val="en" w:eastAsia="en-GB"/>
              </w:rPr>
              <w:t xml:space="preserve">Office staff </w:t>
            </w:r>
          </w:p>
        </w:tc>
        <w:tc>
          <w:tcPr>
            <w:tcW w:w="2610" w:type="dxa"/>
          </w:tcPr>
          <w:p w14:paraId="7FFB3595" w14:textId="77777777" w:rsidR="002A4006" w:rsidRDefault="00D9071B" w:rsidP="007D28BC">
            <w:pPr>
              <w:spacing w:after="0" w:line="240" w:lineRule="auto"/>
              <w:rPr>
                <w:rFonts w:ascii="Times New Roman" w:eastAsia="Times New Roman" w:hAnsi="Times New Roman"/>
                <w:sz w:val="24"/>
                <w:szCs w:val="24"/>
                <w:lang w:val="en" w:eastAsia="en-GB"/>
              </w:rPr>
            </w:pPr>
            <w:r>
              <w:rPr>
                <w:rFonts w:ascii="Times New Roman" w:eastAsia="Times New Roman" w:hAnsi="Times New Roman"/>
                <w:sz w:val="24"/>
                <w:szCs w:val="24"/>
                <w:lang w:val="en" w:eastAsia="en-GB"/>
              </w:rPr>
              <w:t>Students, parents, and/or visitors feel supported and included</w:t>
            </w:r>
          </w:p>
        </w:tc>
      </w:tr>
      <w:tr w:rsidR="00D9071B" w14:paraId="24F76656" w14:textId="77777777" w:rsidTr="00B8652A">
        <w:trPr>
          <w:cantSplit/>
        </w:trPr>
        <w:tc>
          <w:tcPr>
            <w:tcW w:w="2956" w:type="dxa"/>
          </w:tcPr>
          <w:p w14:paraId="3206F82A" w14:textId="77777777" w:rsidR="00D9071B" w:rsidRDefault="00D9071B" w:rsidP="007D28BC">
            <w:pPr>
              <w:spacing w:after="0" w:line="240" w:lineRule="auto"/>
              <w:rPr>
                <w:rFonts w:ascii="Times New Roman" w:eastAsia="Times New Roman" w:hAnsi="Times New Roman"/>
                <w:sz w:val="24"/>
                <w:szCs w:val="24"/>
                <w:lang w:val="en" w:eastAsia="en-GB"/>
              </w:rPr>
            </w:pPr>
            <w:r>
              <w:rPr>
                <w:rFonts w:ascii="Times New Roman" w:eastAsia="Times New Roman" w:hAnsi="Times New Roman"/>
                <w:sz w:val="24"/>
                <w:szCs w:val="24"/>
                <w:lang w:val="en" w:eastAsia="en-GB"/>
              </w:rPr>
              <w:lastRenderedPageBreak/>
              <w:t>Provide information in other languages</w:t>
            </w:r>
          </w:p>
        </w:tc>
        <w:tc>
          <w:tcPr>
            <w:tcW w:w="4599" w:type="dxa"/>
          </w:tcPr>
          <w:p w14:paraId="506B20B3" w14:textId="77777777" w:rsidR="00D9071B" w:rsidRDefault="00D9071B" w:rsidP="007D28BC">
            <w:pPr>
              <w:spacing w:after="0" w:line="240" w:lineRule="auto"/>
              <w:rPr>
                <w:rFonts w:ascii="Times New Roman" w:eastAsia="Times New Roman" w:hAnsi="Times New Roman"/>
                <w:sz w:val="24"/>
                <w:szCs w:val="24"/>
                <w:lang w:val="en" w:eastAsia="en-GB"/>
              </w:rPr>
            </w:pPr>
            <w:r>
              <w:rPr>
                <w:rFonts w:ascii="Times New Roman" w:eastAsia="Times New Roman" w:hAnsi="Times New Roman"/>
                <w:sz w:val="24"/>
                <w:szCs w:val="24"/>
                <w:lang w:val="en" w:eastAsia="en-GB"/>
              </w:rPr>
              <w:t>Access to translators, sign language interpreters to be considered and offered if possible</w:t>
            </w:r>
          </w:p>
        </w:tc>
        <w:tc>
          <w:tcPr>
            <w:tcW w:w="1710" w:type="dxa"/>
          </w:tcPr>
          <w:p w14:paraId="38D24AC5" w14:textId="77777777" w:rsidR="00D9071B" w:rsidRDefault="00D9071B" w:rsidP="007D28BC">
            <w:pPr>
              <w:spacing w:after="0" w:line="240" w:lineRule="auto"/>
              <w:rPr>
                <w:rFonts w:ascii="Times New Roman" w:eastAsia="Times New Roman" w:hAnsi="Times New Roman"/>
                <w:sz w:val="24"/>
                <w:szCs w:val="24"/>
                <w:lang w:val="en" w:eastAsia="en-GB"/>
              </w:rPr>
            </w:pPr>
            <w:r>
              <w:rPr>
                <w:rFonts w:ascii="Times New Roman" w:eastAsia="Times New Roman" w:hAnsi="Times New Roman"/>
                <w:sz w:val="24"/>
                <w:szCs w:val="24"/>
                <w:lang w:val="en" w:eastAsia="en-GB"/>
              </w:rPr>
              <w:t>As required</w:t>
            </w:r>
          </w:p>
        </w:tc>
        <w:tc>
          <w:tcPr>
            <w:tcW w:w="1710" w:type="dxa"/>
          </w:tcPr>
          <w:p w14:paraId="768B35F0" w14:textId="77777777" w:rsidR="00D9071B" w:rsidRDefault="00D9071B" w:rsidP="007D28BC">
            <w:pPr>
              <w:spacing w:after="0" w:line="240" w:lineRule="auto"/>
              <w:rPr>
                <w:rFonts w:ascii="Times New Roman" w:eastAsia="Times New Roman" w:hAnsi="Times New Roman"/>
                <w:sz w:val="24"/>
                <w:szCs w:val="24"/>
                <w:lang w:val="en" w:eastAsia="en-GB"/>
              </w:rPr>
            </w:pPr>
            <w:r>
              <w:rPr>
                <w:rFonts w:ascii="Times New Roman" w:eastAsia="Times New Roman" w:hAnsi="Times New Roman"/>
                <w:sz w:val="24"/>
                <w:szCs w:val="24"/>
                <w:lang w:val="en" w:eastAsia="en-GB"/>
              </w:rPr>
              <w:t>SENCO</w:t>
            </w:r>
          </w:p>
        </w:tc>
        <w:tc>
          <w:tcPr>
            <w:tcW w:w="2610" w:type="dxa"/>
          </w:tcPr>
          <w:p w14:paraId="55A1383D" w14:textId="77777777" w:rsidR="00D9071B" w:rsidRDefault="00D9071B" w:rsidP="007D28BC">
            <w:pPr>
              <w:spacing w:after="0" w:line="240" w:lineRule="auto"/>
              <w:rPr>
                <w:rFonts w:ascii="Times New Roman" w:eastAsia="Times New Roman" w:hAnsi="Times New Roman"/>
                <w:sz w:val="24"/>
                <w:szCs w:val="24"/>
                <w:lang w:val="en" w:eastAsia="en-GB"/>
              </w:rPr>
            </w:pPr>
            <w:r>
              <w:rPr>
                <w:rFonts w:ascii="Times New Roman" w:eastAsia="Times New Roman" w:hAnsi="Times New Roman"/>
                <w:sz w:val="24"/>
                <w:szCs w:val="24"/>
                <w:lang w:val="en" w:eastAsia="en-GB"/>
              </w:rPr>
              <w:t>Students, parents, and/or visitors feel supported and included</w:t>
            </w:r>
          </w:p>
        </w:tc>
      </w:tr>
    </w:tbl>
    <w:p w14:paraId="421DB37B" w14:textId="77777777" w:rsidR="0053455E" w:rsidRPr="008E3F8B" w:rsidRDefault="0053455E" w:rsidP="000A662C">
      <w:pPr>
        <w:spacing w:after="0" w:line="360" w:lineRule="auto"/>
        <w:jc w:val="both"/>
        <w:rPr>
          <w:rFonts w:ascii="Times New Roman" w:eastAsia="Times New Roman" w:hAnsi="Times New Roman"/>
          <w:sz w:val="24"/>
          <w:szCs w:val="24"/>
          <w:lang w:val="en" w:eastAsia="en-GB"/>
        </w:rPr>
      </w:pPr>
    </w:p>
    <w:p w14:paraId="087B3F0B" w14:textId="77777777" w:rsidR="0072008C" w:rsidRDefault="00FF4AB3" w:rsidP="0072008C">
      <w:pPr>
        <w:pStyle w:val="Heading2"/>
        <w:spacing w:before="0" w:line="360" w:lineRule="auto"/>
        <w:rPr>
          <w:rFonts w:ascii="Times New Roman" w:hAnsi="Times New Roman" w:cs="Times New Roman"/>
          <w:b/>
        </w:rPr>
      </w:pPr>
      <w:r>
        <w:rPr>
          <w:rFonts w:ascii="Times New Roman" w:hAnsi="Times New Roman" w:cs="Times New Roman"/>
          <w:b/>
        </w:rPr>
        <w:t>Monitoring and Evaluation</w:t>
      </w:r>
    </w:p>
    <w:p w14:paraId="7B2E35CD" w14:textId="77777777" w:rsidR="00FF4AB3" w:rsidRPr="00FF4AB3" w:rsidRDefault="00FF4AB3" w:rsidP="00FF4AB3">
      <w:pPr>
        <w:ind w:firstLine="720"/>
        <w:rPr>
          <w:rFonts w:ascii="Times New Roman" w:hAnsi="Times New Roman"/>
          <w:sz w:val="24"/>
          <w:lang w:val="en-US"/>
        </w:rPr>
      </w:pPr>
      <w:r w:rsidRPr="00FF4AB3">
        <w:rPr>
          <w:rFonts w:ascii="Times New Roman" w:hAnsi="Times New Roman"/>
          <w:sz w:val="24"/>
          <w:lang w:val="en-US"/>
        </w:rPr>
        <w:t>Each goal and objective shall be monitored monthly to ensure progression and</w:t>
      </w:r>
      <w:r>
        <w:rPr>
          <w:rFonts w:ascii="Times New Roman" w:hAnsi="Times New Roman"/>
          <w:sz w:val="24"/>
          <w:lang w:val="en-US"/>
        </w:rPr>
        <w:t xml:space="preserve"> </w:t>
      </w:r>
      <w:r w:rsidRPr="00FF4AB3">
        <w:rPr>
          <w:rFonts w:ascii="Times New Roman" w:hAnsi="Times New Roman"/>
          <w:sz w:val="24"/>
          <w:lang w:val="en-US"/>
        </w:rPr>
        <w:t>compliance</w:t>
      </w:r>
    </w:p>
    <w:p w14:paraId="36D2EB24" w14:textId="77777777" w:rsidR="00FF4AB3" w:rsidRPr="00FF4AB3" w:rsidRDefault="00FF4AB3" w:rsidP="00FF4AB3">
      <w:pPr>
        <w:ind w:firstLine="720"/>
        <w:rPr>
          <w:rFonts w:ascii="Times New Roman" w:hAnsi="Times New Roman"/>
          <w:sz w:val="24"/>
          <w:lang w:val="en-US"/>
        </w:rPr>
      </w:pPr>
      <w:r w:rsidRPr="00FF4AB3">
        <w:rPr>
          <w:rFonts w:ascii="Times New Roman" w:hAnsi="Times New Roman"/>
          <w:sz w:val="24"/>
          <w:lang w:val="en-US"/>
        </w:rPr>
        <w:t>All technologies will be evaluated monthly to ensure they meet the</w:t>
      </w:r>
      <w:r>
        <w:rPr>
          <w:rFonts w:ascii="Times New Roman" w:hAnsi="Times New Roman"/>
          <w:sz w:val="24"/>
          <w:lang w:val="en-US"/>
        </w:rPr>
        <w:t xml:space="preserve"> </w:t>
      </w:r>
      <w:r w:rsidRPr="00FF4AB3">
        <w:rPr>
          <w:rFonts w:ascii="Times New Roman" w:hAnsi="Times New Roman"/>
          <w:sz w:val="24"/>
          <w:lang w:val="en-US"/>
        </w:rPr>
        <w:t>requirements and feasibility</w:t>
      </w:r>
    </w:p>
    <w:p w14:paraId="54938CAF" w14:textId="77777777" w:rsidR="0023259C" w:rsidRPr="00FF4AB3" w:rsidRDefault="00FF4AB3" w:rsidP="00FF4AB3">
      <w:pPr>
        <w:ind w:firstLine="720"/>
        <w:rPr>
          <w:rFonts w:ascii="Times New Roman" w:hAnsi="Times New Roman"/>
          <w:sz w:val="24"/>
          <w:lang w:val="en-US"/>
        </w:rPr>
      </w:pPr>
      <w:r w:rsidRPr="00FF4AB3">
        <w:rPr>
          <w:rFonts w:ascii="Times New Roman" w:hAnsi="Times New Roman"/>
          <w:sz w:val="24"/>
          <w:lang w:val="en-US"/>
        </w:rPr>
        <w:t>Ensure assistive devices are being implemented to meet minimum state and federal</w:t>
      </w:r>
      <w:r>
        <w:rPr>
          <w:rFonts w:ascii="Times New Roman" w:hAnsi="Times New Roman"/>
          <w:sz w:val="24"/>
          <w:lang w:val="en-US"/>
        </w:rPr>
        <w:t xml:space="preserve"> </w:t>
      </w:r>
      <w:r w:rsidRPr="00FF4AB3">
        <w:rPr>
          <w:rFonts w:ascii="Times New Roman" w:hAnsi="Times New Roman"/>
          <w:sz w:val="24"/>
          <w:lang w:val="en-US"/>
        </w:rPr>
        <w:t>compliance</w:t>
      </w:r>
    </w:p>
    <w:p w14:paraId="3B88EFCA" w14:textId="77777777" w:rsidR="0072008C" w:rsidRDefault="0072008C" w:rsidP="0072008C">
      <w:pPr>
        <w:pStyle w:val="Heading2"/>
        <w:spacing w:before="0" w:line="360" w:lineRule="auto"/>
        <w:rPr>
          <w:rFonts w:ascii="Times New Roman" w:hAnsi="Times New Roman" w:cs="Times New Roman"/>
          <w:b/>
        </w:rPr>
      </w:pPr>
      <w:r>
        <w:rPr>
          <w:rFonts w:ascii="Times New Roman" w:hAnsi="Times New Roman" w:cs="Times New Roman"/>
          <w:b/>
        </w:rPr>
        <w:t xml:space="preserve">Infrastructure, Hardware, Technical Support, and Software </w:t>
      </w:r>
    </w:p>
    <w:p w14:paraId="0F63E689" w14:textId="77777777" w:rsidR="00900164" w:rsidRPr="00900164" w:rsidRDefault="00900164" w:rsidP="00900164">
      <w:pPr>
        <w:ind w:firstLine="720"/>
        <w:rPr>
          <w:rFonts w:ascii="Times New Roman" w:hAnsi="Times New Roman"/>
          <w:sz w:val="24"/>
          <w:lang w:val="en-US"/>
        </w:rPr>
      </w:pPr>
      <w:r w:rsidRPr="00900164">
        <w:rPr>
          <w:rFonts w:ascii="Times New Roman" w:hAnsi="Times New Roman"/>
          <w:sz w:val="24"/>
          <w:lang w:val="en-US"/>
        </w:rPr>
        <w:t>Generate an itemized list of existing technology that supports Assistive Technology Devices (ATD) (servers, PCs, networking media, application software)</w:t>
      </w:r>
    </w:p>
    <w:p w14:paraId="068FDA8F" w14:textId="77777777" w:rsidR="00900164" w:rsidRPr="00900164" w:rsidRDefault="00900164" w:rsidP="00900164">
      <w:pPr>
        <w:ind w:firstLine="720"/>
        <w:rPr>
          <w:rFonts w:ascii="Times New Roman" w:hAnsi="Times New Roman"/>
          <w:sz w:val="24"/>
          <w:lang w:val="en-US"/>
        </w:rPr>
      </w:pPr>
      <w:r w:rsidRPr="00900164">
        <w:rPr>
          <w:rFonts w:ascii="Times New Roman" w:hAnsi="Times New Roman"/>
          <w:sz w:val="24"/>
          <w:lang w:val="en-US"/>
        </w:rPr>
        <w:t>Collaborate with IT Department and make any modifications to existing infrastructure</w:t>
      </w:r>
      <w:r>
        <w:rPr>
          <w:rFonts w:ascii="Times New Roman" w:hAnsi="Times New Roman"/>
          <w:sz w:val="24"/>
          <w:lang w:val="en-US"/>
        </w:rPr>
        <w:t xml:space="preserve"> </w:t>
      </w:r>
      <w:r w:rsidRPr="00900164">
        <w:rPr>
          <w:rFonts w:ascii="Times New Roman" w:hAnsi="Times New Roman"/>
          <w:sz w:val="24"/>
          <w:lang w:val="en-US"/>
        </w:rPr>
        <w:t>and hardware/software suggested pertaining to AT to meet minimum requirements</w:t>
      </w:r>
      <w:r>
        <w:rPr>
          <w:rFonts w:ascii="Times New Roman" w:hAnsi="Times New Roman"/>
          <w:sz w:val="24"/>
          <w:lang w:val="en-US"/>
        </w:rPr>
        <w:t xml:space="preserve"> </w:t>
      </w:r>
      <w:r w:rsidRPr="00900164">
        <w:rPr>
          <w:rFonts w:ascii="Times New Roman" w:hAnsi="Times New Roman"/>
          <w:sz w:val="24"/>
          <w:lang w:val="en-US"/>
        </w:rPr>
        <w:t>established by ADA, and IDEA</w:t>
      </w:r>
    </w:p>
    <w:p w14:paraId="57C049AF" w14:textId="77777777" w:rsidR="00900164" w:rsidRPr="00900164" w:rsidRDefault="00900164" w:rsidP="00900164">
      <w:pPr>
        <w:ind w:firstLine="720"/>
        <w:rPr>
          <w:rFonts w:ascii="Times New Roman" w:hAnsi="Times New Roman"/>
          <w:sz w:val="24"/>
          <w:lang w:val="en-US"/>
        </w:rPr>
      </w:pPr>
      <w:r w:rsidRPr="00900164">
        <w:rPr>
          <w:rFonts w:ascii="Times New Roman" w:hAnsi="Times New Roman"/>
          <w:sz w:val="24"/>
          <w:lang w:val="en-US"/>
        </w:rPr>
        <w:t>Ensure a detailed listing of all hardware updating is performed and instill accurate record</w:t>
      </w:r>
      <w:r>
        <w:rPr>
          <w:rFonts w:ascii="Times New Roman" w:hAnsi="Times New Roman"/>
          <w:sz w:val="24"/>
          <w:lang w:val="en-US"/>
        </w:rPr>
        <w:t xml:space="preserve"> </w:t>
      </w:r>
      <w:r w:rsidRPr="00900164">
        <w:rPr>
          <w:rFonts w:ascii="Times New Roman" w:hAnsi="Times New Roman"/>
          <w:sz w:val="24"/>
          <w:lang w:val="en-US"/>
        </w:rPr>
        <w:t>keeping of all documentation, including backing up of all records</w:t>
      </w:r>
    </w:p>
    <w:p w14:paraId="06D79F16" w14:textId="77777777" w:rsidR="00900164" w:rsidRPr="00900164" w:rsidRDefault="00900164" w:rsidP="00900164">
      <w:pPr>
        <w:ind w:firstLine="720"/>
        <w:rPr>
          <w:rFonts w:ascii="Times New Roman" w:hAnsi="Times New Roman"/>
          <w:sz w:val="24"/>
          <w:lang w:val="en-US"/>
        </w:rPr>
      </w:pPr>
      <w:r w:rsidRPr="00900164">
        <w:rPr>
          <w:rFonts w:ascii="Times New Roman" w:hAnsi="Times New Roman"/>
          <w:sz w:val="24"/>
          <w:lang w:val="en-US"/>
        </w:rPr>
        <w:t>Ensure all furniture (chairs, tables) are compatible for students with learning disabilities</w:t>
      </w:r>
      <w:r>
        <w:rPr>
          <w:rFonts w:ascii="Times New Roman" w:hAnsi="Times New Roman"/>
          <w:sz w:val="24"/>
          <w:lang w:val="en-US"/>
        </w:rPr>
        <w:t xml:space="preserve"> </w:t>
      </w:r>
      <w:r w:rsidRPr="00900164">
        <w:rPr>
          <w:rFonts w:ascii="Times New Roman" w:hAnsi="Times New Roman"/>
          <w:sz w:val="24"/>
          <w:lang w:val="en-US"/>
        </w:rPr>
        <w:t>and purchase additional items as necessary</w:t>
      </w:r>
    </w:p>
    <w:p w14:paraId="18FEC0AC" w14:textId="77777777" w:rsidR="00900164" w:rsidRPr="00900164" w:rsidRDefault="00900164" w:rsidP="00900164">
      <w:pPr>
        <w:ind w:firstLine="720"/>
        <w:rPr>
          <w:rFonts w:ascii="Times New Roman" w:hAnsi="Times New Roman"/>
          <w:sz w:val="24"/>
          <w:lang w:val="en-US"/>
        </w:rPr>
      </w:pPr>
      <w:r w:rsidRPr="00900164">
        <w:rPr>
          <w:rFonts w:ascii="Times New Roman" w:hAnsi="Times New Roman"/>
          <w:sz w:val="24"/>
          <w:lang w:val="en-US"/>
        </w:rPr>
        <w:t>Ensure all on-campus labs, classrooms, library contain adequate services (staff, Internet</w:t>
      </w:r>
      <w:r>
        <w:rPr>
          <w:rFonts w:ascii="Times New Roman" w:hAnsi="Times New Roman"/>
          <w:sz w:val="24"/>
          <w:lang w:val="en-US"/>
        </w:rPr>
        <w:t xml:space="preserve"> </w:t>
      </w:r>
      <w:r w:rsidRPr="00900164">
        <w:rPr>
          <w:rFonts w:ascii="Times New Roman" w:hAnsi="Times New Roman"/>
          <w:sz w:val="24"/>
          <w:lang w:val="en-US"/>
        </w:rPr>
        <w:t>access hardline and wireless speeds, software programs, etc.)</w:t>
      </w:r>
    </w:p>
    <w:p w14:paraId="00324A60" w14:textId="77777777" w:rsidR="00FC2E29" w:rsidRPr="00900164" w:rsidRDefault="00900164" w:rsidP="00900164">
      <w:pPr>
        <w:ind w:firstLine="720"/>
        <w:rPr>
          <w:rFonts w:ascii="Times New Roman" w:hAnsi="Times New Roman"/>
          <w:sz w:val="24"/>
          <w:lang w:val="en-US"/>
        </w:rPr>
      </w:pPr>
      <w:r w:rsidRPr="00900164">
        <w:rPr>
          <w:rFonts w:ascii="Times New Roman" w:hAnsi="Times New Roman"/>
          <w:sz w:val="24"/>
          <w:lang w:val="en-US"/>
        </w:rPr>
        <w:t>Ensure building meets ADA standards (ramps, doorways, elevators, etc.) and make</w:t>
      </w:r>
      <w:r>
        <w:rPr>
          <w:rFonts w:ascii="Times New Roman" w:hAnsi="Times New Roman"/>
          <w:sz w:val="24"/>
          <w:lang w:val="en-US"/>
        </w:rPr>
        <w:t xml:space="preserve"> </w:t>
      </w:r>
      <w:r w:rsidRPr="00900164">
        <w:rPr>
          <w:rFonts w:ascii="Times New Roman" w:hAnsi="Times New Roman"/>
          <w:sz w:val="24"/>
          <w:lang w:val="en-US"/>
        </w:rPr>
        <w:t>upgrades as necessary</w:t>
      </w:r>
    </w:p>
    <w:p w14:paraId="245BE7B8" w14:textId="77777777" w:rsidR="0072008C" w:rsidRDefault="0072008C" w:rsidP="0072008C">
      <w:pPr>
        <w:pStyle w:val="Heading2"/>
        <w:spacing w:before="0" w:line="360" w:lineRule="auto"/>
        <w:rPr>
          <w:rFonts w:ascii="Times New Roman" w:hAnsi="Times New Roman" w:cs="Times New Roman"/>
          <w:b/>
        </w:rPr>
      </w:pPr>
      <w:r>
        <w:rPr>
          <w:rFonts w:ascii="Times New Roman" w:hAnsi="Times New Roman" w:cs="Times New Roman"/>
          <w:b/>
        </w:rPr>
        <w:lastRenderedPageBreak/>
        <w:t>Budget and Funding</w:t>
      </w:r>
    </w:p>
    <w:p w14:paraId="74D54313" w14:textId="77777777" w:rsidR="00FC2E29" w:rsidRPr="00FC2E29" w:rsidRDefault="00FC2E29" w:rsidP="00FC2E29">
      <w:pPr>
        <w:spacing w:line="360" w:lineRule="auto"/>
        <w:ind w:firstLine="720"/>
        <w:rPr>
          <w:rFonts w:ascii="Times New Roman" w:hAnsi="Times New Roman"/>
          <w:sz w:val="24"/>
          <w:lang w:val="en-US"/>
        </w:rPr>
      </w:pPr>
      <w:r w:rsidRPr="00FC2E29">
        <w:rPr>
          <w:rFonts w:ascii="Times New Roman" w:hAnsi="Times New Roman"/>
          <w:sz w:val="24"/>
          <w:lang w:val="en-US"/>
        </w:rPr>
        <w:t>The Head teacher with Senior Management Team, together with the Finance Committee will review the financial implications of the School/Setting Accessibility Plan as part of the normal budget review process. The objective is that over time School/Setting Accessibility Plan actions will be integrated into the School/Setting Development Plan.</w:t>
      </w:r>
    </w:p>
    <w:p w14:paraId="347B3833" w14:textId="77777777" w:rsidR="0023259C" w:rsidRPr="00FC2E29" w:rsidRDefault="00FC2E29" w:rsidP="00FC2E29">
      <w:pPr>
        <w:spacing w:line="360" w:lineRule="auto"/>
        <w:ind w:firstLine="720"/>
        <w:rPr>
          <w:rFonts w:ascii="Times New Roman" w:hAnsi="Times New Roman"/>
          <w:sz w:val="24"/>
          <w:lang w:val="en-US"/>
        </w:rPr>
      </w:pPr>
      <w:r w:rsidRPr="00FC2E29">
        <w:rPr>
          <w:rFonts w:ascii="Times New Roman" w:hAnsi="Times New Roman"/>
          <w:sz w:val="24"/>
          <w:lang w:val="en-US"/>
        </w:rPr>
        <w:t>We will finance the plan by identifying costs and incorporating them into current and future budget commitments.</w:t>
      </w:r>
    </w:p>
    <w:p w14:paraId="7627BF96" w14:textId="77777777" w:rsidR="0072008C" w:rsidRDefault="0072008C" w:rsidP="0072008C">
      <w:pPr>
        <w:pStyle w:val="Heading2"/>
        <w:spacing w:before="0" w:line="360" w:lineRule="auto"/>
        <w:rPr>
          <w:rFonts w:ascii="Times New Roman" w:hAnsi="Times New Roman" w:cs="Times New Roman"/>
          <w:b/>
        </w:rPr>
      </w:pPr>
      <w:r w:rsidRPr="0072008C">
        <w:rPr>
          <w:rFonts w:ascii="Times New Roman" w:hAnsi="Times New Roman" w:cs="Times New Roman"/>
          <w:b/>
        </w:rPr>
        <w:t>Effective Collaborative Strategies with Adult Literacy Providers to Maximize the Use of Technology</w:t>
      </w:r>
    </w:p>
    <w:p w14:paraId="6DEDCD22" w14:textId="77777777" w:rsidR="0023259C" w:rsidRPr="008F0BF8" w:rsidRDefault="0023259C" w:rsidP="00D9071B">
      <w:pPr>
        <w:pStyle w:val="Heading2"/>
        <w:spacing w:line="360" w:lineRule="auto"/>
        <w:ind w:firstLine="720"/>
        <w:rPr>
          <w:rFonts w:ascii="Times New Roman" w:hAnsi="Times New Roman" w:cs="Times New Roman"/>
          <w:color w:val="auto"/>
          <w:sz w:val="24"/>
        </w:rPr>
      </w:pPr>
      <w:r w:rsidRPr="008F0BF8">
        <w:rPr>
          <w:rFonts w:ascii="Times New Roman" w:hAnsi="Times New Roman" w:cs="Times New Roman"/>
          <w:color w:val="auto"/>
          <w:sz w:val="24"/>
        </w:rPr>
        <w:t xml:space="preserve">We will continue to implement and support a digital tools system that assists district instructional personnel and staff in the management, assessment and monitoring of student learning and performance.   </w:t>
      </w:r>
    </w:p>
    <w:p w14:paraId="56E38411" w14:textId="77777777" w:rsidR="0023259C" w:rsidRDefault="0023259C" w:rsidP="00D9071B">
      <w:pPr>
        <w:pStyle w:val="Heading2"/>
        <w:spacing w:line="360" w:lineRule="auto"/>
        <w:rPr>
          <w:rFonts w:ascii="Times New Roman" w:hAnsi="Times New Roman" w:cs="Times New Roman"/>
          <w:color w:val="auto"/>
          <w:sz w:val="24"/>
        </w:rPr>
      </w:pPr>
      <w:r w:rsidRPr="008F0BF8">
        <w:rPr>
          <w:rFonts w:ascii="Times New Roman" w:hAnsi="Times New Roman" w:cs="Times New Roman"/>
          <w:color w:val="auto"/>
          <w:sz w:val="24"/>
        </w:rPr>
        <w:t xml:space="preserve"> </w:t>
      </w:r>
      <w:r>
        <w:rPr>
          <w:rFonts w:ascii="Times New Roman" w:hAnsi="Times New Roman" w:cs="Times New Roman"/>
          <w:color w:val="auto"/>
          <w:sz w:val="24"/>
        </w:rPr>
        <w:tab/>
      </w:r>
      <w:r w:rsidRPr="008F0BF8">
        <w:rPr>
          <w:rFonts w:ascii="Times New Roman" w:hAnsi="Times New Roman" w:cs="Times New Roman"/>
          <w:color w:val="auto"/>
          <w:sz w:val="24"/>
        </w:rPr>
        <w:t>A key component to digital tools is the implementation and integration of a digital tool system that assists district instructional personnel and staff in the management, assessment and monitoring of student learning and performance.</w:t>
      </w:r>
    </w:p>
    <w:p w14:paraId="714E5D9C" w14:textId="77777777" w:rsidR="00D9071B" w:rsidRPr="00D9071B" w:rsidRDefault="00D9071B" w:rsidP="00D9071B">
      <w:pPr>
        <w:rPr>
          <w:lang w:val="en-US"/>
        </w:rPr>
      </w:pPr>
    </w:p>
    <w:p w14:paraId="666A16EA" w14:textId="77777777" w:rsidR="0072008C" w:rsidRDefault="0072008C" w:rsidP="0072008C">
      <w:pPr>
        <w:pStyle w:val="Heading2"/>
        <w:spacing w:before="0" w:line="360" w:lineRule="auto"/>
        <w:rPr>
          <w:rFonts w:ascii="Times New Roman" w:hAnsi="Times New Roman" w:cs="Times New Roman"/>
          <w:b/>
        </w:rPr>
      </w:pPr>
      <w:r>
        <w:rPr>
          <w:rFonts w:ascii="Times New Roman" w:hAnsi="Times New Roman" w:cs="Times New Roman"/>
          <w:b/>
        </w:rPr>
        <w:t>Effective, Research-Based Methods and Strategies</w:t>
      </w:r>
    </w:p>
    <w:p w14:paraId="0EFE08EB" w14:textId="77777777" w:rsidR="00FF4AB3" w:rsidRPr="00FF4AB3" w:rsidRDefault="00FF4AB3" w:rsidP="00FF4AB3">
      <w:pPr>
        <w:ind w:firstLine="720"/>
        <w:rPr>
          <w:rFonts w:ascii="Times New Roman" w:hAnsi="Times New Roman"/>
          <w:sz w:val="24"/>
          <w:lang w:val="en-US"/>
        </w:rPr>
      </w:pPr>
      <w:r w:rsidRPr="00FF4AB3">
        <w:rPr>
          <w:rFonts w:ascii="Times New Roman" w:hAnsi="Times New Roman"/>
          <w:sz w:val="24"/>
          <w:lang w:val="en-US"/>
        </w:rPr>
        <w:t>IT will be required to enact appropriate software and hardware technologies to meet the requirements of assistive device implementation</w:t>
      </w:r>
    </w:p>
    <w:p w14:paraId="42A8E727" w14:textId="77777777" w:rsidR="0072008C" w:rsidRPr="00FF4AB3" w:rsidRDefault="00FF4AB3" w:rsidP="00FF4AB3">
      <w:pPr>
        <w:ind w:firstLine="720"/>
        <w:rPr>
          <w:rFonts w:ascii="Times New Roman" w:hAnsi="Times New Roman"/>
          <w:sz w:val="24"/>
          <w:lang w:val="en-US"/>
        </w:rPr>
      </w:pPr>
      <w:r w:rsidRPr="00FF4AB3">
        <w:rPr>
          <w:rFonts w:ascii="Times New Roman" w:hAnsi="Times New Roman"/>
          <w:sz w:val="24"/>
          <w:lang w:val="en-US"/>
        </w:rPr>
        <w:t>External entities shall be researched regarding assistive device implementation (i.e. colleges, state and federal guidelines)</w:t>
      </w:r>
    </w:p>
    <w:p w14:paraId="64B89D74" w14:textId="77777777" w:rsidR="0072008C" w:rsidRPr="0072008C" w:rsidRDefault="0072008C" w:rsidP="0072008C">
      <w:pPr>
        <w:rPr>
          <w:lang w:val="en-US"/>
        </w:rPr>
      </w:pPr>
    </w:p>
    <w:p w14:paraId="197D66A0" w14:textId="77777777" w:rsidR="00FF4AB3" w:rsidRDefault="00FF4AB3" w:rsidP="000A662C">
      <w:pPr>
        <w:pStyle w:val="Heading2"/>
        <w:spacing w:before="0" w:line="360" w:lineRule="auto"/>
        <w:rPr>
          <w:rFonts w:ascii="Times New Roman" w:hAnsi="Times New Roman" w:cs="Times New Roman"/>
          <w:b/>
        </w:rPr>
      </w:pPr>
    </w:p>
    <w:p w14:paraId="7AD6C8C9" w14:textId="77777777" w:rsidR="00AF43AE" w:rsidRPr="00AF43AE" w:rsidRDefault="00AF43AE" w:rsidP="00AF43AE">
      <w:pPr>
        <w:rPr>
          <w:lang w:val="en-US"/>
        </w:rPr>
      </w:pPr>
    </w:p>
    <w:p w14:paraId="1CE1BDDC" w14:textId="77777777" w:rsidR="00C64F06" w:rsidRDefault="00C64F06" w:rsidP="000A662C">
      <w:pPr>
        <w:pStyle w:val="Heading2"/>
        <w:spacing w:before="0" w:line="360" w:lineRule="auto"/>
        <w:rPr>
          <w:rFonts w:ascii="Times New Roman" w:hAnsi="Times New Roman" w:cs="Times New Roman"/>
          <w:b/>
        </w:rPr>
      </w:pPr>
      <w:r>
        <w:rPr>
          <w:rFonts w:ascii="Times New Roman" w:hAnsi="Times New Roman" w:cs="Times New Roman"/>
          <w:b/>
        </w:rPr>
        <w:lastRenderedPageBreak/>
        <w:t>Resources</w:t>
      </w:r>
    </w:p>
    <w:p w14:paraId="1B3D57B2" w14:textId="77777777" w:rsidR="000A662C" w:rsidRDefault="000A662C" w:rsidP="00D9071B">
      <w:pPr>
        <w:spacing w:after="0" w:line="240" w:lineRule="auto"/>
        <w:ind w:left="720" w:hanging="720"/>
        <w:rPr>
          <w:rStyle w:val="Hyperlink"/>
        </w:rPr>
      </w:pPr>
      <w:proofErr w:type="spellStart"/>
      <w:r w:rsidRPr="000A662C">
        <w:rPr>
          <w:rFonts w:ascii="Times New Roman" w:hAnsi="Times New Roman"/>
          <w:sz w:val="24"/>
        </w:rPr>
        <w:t>Volusia</w:t>
      </w:r>
      <w:proofErr w:type="spellEnd"/>
      <w:r w:rsidRPr="000A662C">
        <w:rPr>
          <w:rFonts w:ascii="Times New Roman" w:hAnsi="Times New Roman"/>
          <w:sz w:val="24"/>
        </w:rPr>
        <w:t xml:space="preserve"> County School District [webpage]. (2017). Retrieved on </w:t>
      </w:r>
      <w:r>
        <w:rPr>
          <w:rFonts w:ascii="Times New Roman" w:hAnsi="Times New Roman"/>
          <w:sz w:val="24"/>
        </w:rPr>
        <w:t>April 8</w:t>
      </w:r>
      <w:r w:rsidRPr="000A662C">
        <w:rPr>
          <w:rFonts w:ascii="Times New Roman" w:hAnsi="Times New Roman"/>
          <w:sz w:val="24"/>
        </w:rPr>
        <w:t xml:space="preserve">, 2019 from </w:t>
      </w:r>
      <w:hyperlink r:id="rId8" w:history="1">
        <w:r w:rsidRPr="008C020C">
          <w:rPr>
            <w:rStyle w:val="Hyperlink"/>
          </w:rPr>
          <w:t>http://myvolusiaschools.org/school-board/Pages/Goals-Strategic-Plan.aspx</w:t>
        </w:r>
      </w:hyperlink>
    </w:p>
    <w:p w14:paraId="1B5A190A" w14:textId="77777777" w:rsidR="00C64F06" w:rsidRPr="00C64F06" w:rsidRDefault="00C64F06" w:rsidP="00D9071B">
      <w:pPr>
        <w:spacing w:after="0" w:line="240" w:lineRule="auto"/>
        <w:ind w:left="720" w:hanging="720"/>
        <w:rPr>
          <w:rFonts w:ascii="Times New Roman" w:hAnsi="Times New Roman"/>
        </w:rPr>
      </w:pPr>
      <w:r w:rsidRPr="00C64F06">
        <w:rPr>
          <w:rFonts w:ascii="Times New Roman" w:hAnsi="Times New Roman"/>
          <w:sz w:val="24"/>
          <w:szCs w:val="24"/>
        </w:rPr>
        <w:t xml:space="preserve">ADA National Network </w:t>
      </w:r>
      <w:r w:rsidR="000A662C">
        <w:rPr>
          <w:rFonts w:ascii="Times New Roman" w:hAnsi="Times New Roman"/>
          <w:sz w:val="24"/>
          <w:szCs w:val="24"/>
        </w:rPr>
        <w:t xml:space="preserve">[webpage]. (2019). Retrieved on April 8, 2019 from </w:t>
      </w:r>
      <w:hyperlink r:id="rId9" w:history="1">
        <w:r w:rsidR="000A662C" w:rsidRPr="00ED7A5E">
          <w:rPr>
            <w:rStyle w:val="Hyperlink"/>
            <w:rFonts w:ascii="Times New Roman" w:hAnsi="Times New Roman"/>
            <w:sz w:val="24"/>
            <w:szCs w:val="24"/>
          </w:rPr>
          <w:t xml:space="preserve">https://adata.org/learn-about-ada  </w:t>
        </w:r>
      </w:hyperlink>
    </w:p>
    <w:p w14:paraId="6A7F5226" w14:textId="77777777" w:rsidR="00C64F06" w:rsidRDefault="00362C2F" w:rsidP="00D9071B">
      <w:pPr>
        <w:pStyle w:val="Heading3"/>
        <w:spacing w:before="0" w:line="240" w:lineRule="auto"/>
        <w:ind w:left="720" w:hanging="720"/>
        <w:rPr>
          <w:rStyle w:val="HTMLCite"/>
          <w:rFonts w:ascii="Times New Roman" w:hAnsi="Times New Roman" w:cs="Times New Roman"/>
          <w:color w:val="0000FF"/>
          <w:u w:val="single"/>
        </w:rPr>
      </w:pPr>
      <w:r>
        <w:rPr>
          <w:rFonts w:ascii="Times New Roman" w:hAnsi="Times New Roman" w:cs="Times New Roman"/>
          <w:color w:val="000000" w:themeColor="text1"/>
        </w:rPr>
        <w:t>IDEA Parent Guide</w:t>
      </w:r>
      <w:r w:rsidR="00C64F06" w:rsidRPr="00C64F06">
        <w:rPr>
          <w:rFonts w:ascii="Times New Roman" w:hAnsi="Times New Roman" w:cs="Times New Roman"/>
          <w:color w:val="000000" w:themeColor="text1"/>
        </w:rPr>
        <w:t>.</w:t>
      </w:r>
      <w:r>
        <w:rPr>
          <w:rFonts w:ascii="Times New Roman" w:hAnsi="Times New Roman" w:cs="Times New Roman"/>
          <w:color w:val="000000" w:themeColor="text1"/>
        </w:rPr>
        <w:t xml:space="preserve"> Retrieved on April 8, 2019 from</w:t>
      </w:r>
      <w:r w:rsidR="00C64F06" w:rsidRPr="00C64F06">
        <w:rPr>
          <w:rFonts w:ascii="Times New Roman" w:hAnsi="Times New Roman" w:cs="Times New Roman"/>
          <w:color w:val="000000" w:themeColor="text1"/>
        </w:rPr>
        <w:t xml:space="preserve"> </w:t>
      </w:r>
      <w:hyperlink r:id="rId10" w:history="1">
        <w:r w:rsidR="000A662C" w:rsidRPr="00ED7A5E">
          <w:rPr>
            <w:rStyle w:val="Hyperlink"/>
            <w:rFonts w:ascii="Times New Roman" w:hAnsi="Times New Roman" w:cs="Times New Roman"/>
          </w:rPr>
          <w:t>https://www.ncld.org/wp-content/uploads/2014/11/IDEA-Parent-Guide1.pdf</w:t>
        </w:r>
      </w:hyperlink>
    </w:p>
    <w:p w14:paraId="317F5A84" w14:textId="77777777" w:rsidR="000A662C" w:rsidRDefault="00362C2F" w:rsidP="00D9071B">
      <w:pPr>
        <w:spacing w:line="240" w:lineRule="auto"/>
        <w:ind w:left="720" w:hanging="720"/>
        <w:rPr>
          <w:rFonts w:ascii="Times New Roman" w:hAnsi="Times New Roman"/>
          <w:sz w:val="24"/>
        </w:rPr>
      </w:pPr>
      <w:r w:rsidRPr="00362C2F">
        <w:rPr>
          <w:rFonts w:ascii="Times New Roman" w:hAnsi="Times New Roman"/>
          <w:sz w:val="24"/>
        </w:rPr>
        <w:t xml:space="preserve">Disability Rights Education &amp; </w:t>
      </w:r>
      <w:proofErr w:type="spellStart"/>
      <w:r w:rsidRPr="00362C2F">
        <w:rPr>
          <w:rFonts w:ascii="Times New Roman" w:hAnsi="Times New Roman"/>
          <w:sz w:val="24"/>
        </w:rPr>
        <w:t>Defense</w:t>
      </w:r>
      <w:proofErr w:type="spellEnd"/>
      <w:r w:rsidRPr="00362C2F">
        <w:rPr>
          <w:rFonts w:ascii="Times New Roman" w:hAnsi="Times New Roman"/>
          <w:sz w:val="24"/>
        </w:rPr>
        <w:t xml:space="preserve"> Fund</w:t>
      </w:r>
      <w:r>
        <w:rPr>
          <w:rFonts w:ascii="Times New Roman" w:hAnsi="Times New Roman"/>
          <w:sz w:val="24"/>
        </w:rPr>
        <w:t xml:space="preserve"> [webpage]. (1997). Retrieved on April 8, 2019 from </w:t>
      </w:r>
      <w:hyperlink r:id="rId11" w:history="1">
        <w:r w:rsidRPr="00ED7A5E">
          <w:rPr>
            <w:rStyle w:val="Hyperlink"/>
            <w:rFonts w:ascii="Times New Roman" w:hAnsi="Times New Roman"/>
            <w:sz w:val="24"/>
          </w:rPr>
          <w:t>https://dredf.org/legal-advocacy/laws/section-504-of-the-rehabilitation-act-of-1973/</w:t>
        </w:r>
      </w:hyperlink>
    </w:p>
    <w:p w14:paraId="7DC04434" w14:textId="77777777" w:rsidR="00362C2F" w:rsidRPr="000A662C" w:rsidRDefault="00362C2F" w:rsidP="000A662C"/>
    <w:p w14:paraId="54057F51" w14:textId="77777777" w:rsidR="00C64F06" w:rsidRDefault="00C64F06" w:rsidP="000A662C">
      <w:pPr>
        <w:spacing w:after="0"/>
      </w:pPr>
    </w:p>
    <w:p w14:paraId="71F22D26" w14:textId="77777777" w:rsidR="00C64F06" w:rsidRDefault="00C64F06" w:rsidP="000A662C">
      <w:pPr>
        <w:spacing w:after="0"/>
      </w:pPr>
    </w:p>
    <w:p w14:paraId="72BB0C21" w14:textId="77777777" w:rsidR="00C64F06" w:rsidRDefault="00C64F06" w:rsidP="003F7DDD">
      <w:pPr>
        <w:spacing w:line="360" w:lineRule="auto"/>
        <w:rPr>
          <w:rFonts w:ascii="Times New Roman" w:hAnsi="Times New Roman"/>
          <w:sz w:val="24"/>
          <w:szCs w:val="24"/>
        </w:rPr>
      </w:pPr>
    </w:p>
    <w:p w14:paraId="0CCD3B9D" w14:textId="77777777" w:rsidR="00C64F06" w:rsidRPr="008E3F8B" w:rsidRDefault="00C64F06" w:rsidP="003F7DDD">
      <w:pPr>
        <w:spacing w:line="360" w:lineRule="auto"/>
        <w:rPr>
          <w:rFonts w:ascii="Times New Roman" w:hAnsi="Times New Roman"/>
          <w:sz w:val="24"/>
          <w:szCs w:val="24"/>
        </w:rPr>
      </w:pPr>
    </w:p>
    <w:sectPr w:rsidR="00C64F06" w:rsidRPr="008E3F8B" w:rsidSect="00AF43AE">
      <w:headerReference w:type="default" r:id="rId12"/>
      <w:footerReference w:type="default" r:id="rId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42E99C" w14:textId="77777777" w:rsidR="00E5589D" w:rsidRDefault="00E5589D" w:rsidP="008E3F8B">
      <w:pPr>
        <w:spacing w:after="0" w:line="240" w:lineRule="auto"/>
      </w:pPr>
      <w:r>
        <w:separator/>
      </w:r>
    </w:p>
  </w:endnote>
  <w:endnote w:type="continuationSeparator" w:id="0">
    <w:p w14:paraId="197C9868" w14:textId="77777777" w:rsidR="00E5589D" w:rsidRDefault="00E5589D" w:rsidP="008E3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4160314"/>
      <w:docPartObj>
        <w:docPartGallery w:val="Page Numbers (Bottom of Page)"/>
        <w:docPartUnique/>
      </w:docPartObj>
    </w:sdtPr>
    <w:sdtEndPr>
      <w:rPr>
        <w:noProof/>
      </w:rPr>
    </w:sdtEndPr>
    <w:sdtContent>
      <w:p w14:paraId="756D0827" w14:textId="77777777" w:rsidR="00D9071B" w:rsidRDefault="00D9071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2DEB49B" w14:textId="77777777" w:rsidR="00D9071B" w:rsidRDefault="00D90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5ECF1B" w14:textId="77777777" w:rsidR="00E5589D" w:rsidRDefault="00E5589D" w:rsidP="008E3F8B">
      <w:pPr>
        <w:spacing w:after="0" w:line="240" w:lineRule="auto"/>
      </w:pPr>
      <w:r>
        <w:separator/>
      </w:r>
    </w:p>
  </w:footnote>
  <w:footnote w:type="continuationSeparator" w:id="0">
    <w:p w14:paraId="5B5BE984" w14:textId="77777777" w:rsidR="00E5589D" w:rsidRDefault="00E5589D" w:rsidP="008E3F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D6B2D6" w14:textId="77777777" w:rsidR="008E3F8B" w:rsidRDefault="008E3F8B" w:rsidP="008E3F8B">
    <w:pPr>
      <w:pStyle w:val="Header"/>
    </w:pPr>
    <w:r>
      <w:t>EDTC 6022, S2 2019, Student Name: Victoria Wilkerson</w:t>
    </w:r>
  </w:p>
  <w:p w14:paraId="16978121" w14:textId="77777777" w:rsidR="008E3F8B" w:rsidRDefault="008E3F8B">
    <w:pPr>
      <w:pStyle w:val="Header"/>
    </w:pPr>
  </w:p>
  <w:p w14:paraId="4D418A1B" w14:textId="77777777" w:rsidR="008E3F8B" w:rsidRDefault="008E3F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D52C98"/>
    <w:multiLevelType w:val="hybridMultilevel"/>
    <w:tmpl w:val="0B2004AC"/>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B10553"/>
    <w:multiLevelType w:val="hybridMultilevel"/>
    <w:tmpl w:val="A7F62228"/>
    <w:lvl w:ilvl="0" w:tplc="C77A3F1A">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1CE10E53"/>
    <w:multiLevelType w:val="hybridMultilevel"/>
    <w:tmpl w:val="7196E5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75814B7"/>
    <w:multiLevelType w:val="hybridMultilevel"/>
    <w:tmpl w:val="13144FC0"/>
    <w:lvl w:ilvl="0" w:tplc="C77A3F1A">
      <w:numFmt w:val="bullet"/>
      <w:lvlText w:val="•"/>
      <w:lvlJc w:val="left"/>
      <w:pPr>
        <w:ind w:left="1080" w:hanging="360"/>
      </w:pPr>
      <w:rPr>
        <w:rFonts w:ascii="Times New Roman" w:eastAsia="Times New Roman" w:hAnsi="Times New Roman" w:cs="Times New Roman" w:hint="default"/>
      </w:rPr>
    </w:lvl>
    <w:lvl w:ilvl="1" w:tplc="C77A3F1A">
      <w:numFmt w:val="bullet"/>
      <w:lvlText w:val="•"/>
      <w:lvlJc w:val="left"/>
      <w:pPr>
        <w:ind w:left="1800" w:hanging="36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B6B5C8B"/>
    <w:multiLevelType w:val="hybridMultilevel"/>
    <w:tmpl w:val="AAFE65E0"/>
    <w:lvl w:ilvl="0" w:tplc="C77A3F1A">
      <w:numFmt w:val="bullet"/>
      <w:lvlText w:val="•"/>
      <w:lvlJc w:val="left"/>
      <w:pPr>
        <w:ind w:left="720" w:hanging="360"/>
      </w:pPr>
      <w:rPr>
        <w:rFonts w:ascii="Times New Roman" w:eastAsia="Times New Roman" w:hAnsi="Times New Roman" w:cs="Times New Roman" w:hint="default"/>
      </w:rPr>
    </w:lvl>
    <w:lvl w:ilvl="1" w:tplc="BBDA4428">
      <w:numFmt w:val="bullet"/>
      <w:lvlText w:val=""/>
      <w:lvlJc w:val="left"/>
      <w:pPr>
        <w:ind w:left="1440" w:hanging="360"/>
      </w:pPr>
      <w:rPr>
        <w:rFonts w:ascii="Calibri" w:eastAsiaTheme="minorEastAsia"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ABD"/>
    <w:rsid w:val="000A00D8"/>
    <w:rsid w:val="000A662C"/>
    <w:rsid w:val="00143C03"/>
    <w:rsid w:val="00167ABD"/>
    <w:rsid w:val="001933D2"/>
    <w:rsid w:val="001B2EA6"/>
    <w:rsid w:val="001E3644"/>
    <w:rsid w:val="0023259C"/>
    <w:rsid w:val="002A4006"/>
    <w:rsid w:val="00312743"/>
    <w:rsid w:val="003422D4"/>
    <w:rsid w:val="00354CF1"/>
    <w:rsid w:val="00362C2F"/>
    <w:rsid w:val="00390F53"/>
    <w:rsid w:val="003B2813"/>
    <w:rsid w:val="003F7DDD"/>
    <w:rsid w:val="004535BC"/>
    <w:rsid w:val="004F1C55"/>
    <w:rsid w:val="005033A4"/>
    <w:rsid w:val="0053455E"/>
    <w:rsid w:val="005610CF"/>
    <w:rsid w:val="005B34E6"/>
    <w:rsid w:val="00631671"/>
    <w:rsid w:val="0068437D"/>
    <w:rsid w:val="0072008C"/>
    <w:rsid w:val="007D28BC"/>
    <w:rsid w:val="00842B61"/>
    <w:rsid w:val="00867D41"/>
    <w:rsid w:val="008E3F8B"/>
    <w:rsid w:val="00900164"/>
    <w:rsid w:val="00937998"/>
    <w:rsid w:val="009C0D8D"/>
    <w:rsid w:val="009E104C"/>
    <w:rsid w:val="00A358EF"/>
    <w:rsid w:val="00AB7C98"/>
    <w:rsid w:val="00AF43AE"/>
    <w:rsid w:val="00B247BE"/>
    <w:rsid w:val="00B424F5"/>
    <w:rsid w:val="00B8652A"/>
    <w:rsid w:val="00C2477E"/>
    <w:rsid w:val="00C64F06"/>
    <w:rsid w:val="00D743DC"/>
    <w:rsid w:val="00D9071B"/>
    <w:rsid w:val="00DF554D"/>
    <w:rsid w:val="00E5589D"/>
    <w:rsid w:val="00FB5CB3"/>
    <w:rsid w:val="00FC2E29"/>
    <w:rsid w:val="00FC601C"/>
    <w:rsid w:val="00FE4F98"/>
    <w:rsid w:val="00FF4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6E704"/>
  <w15:chartTrackingRefBased/>
  <w15:docId w15:val="{A76FCA11-6FF7-4DC6-9E2B-294CA3574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ABD"/>
    <w:pPr>
      <w:spacing w:after="200" w:line="276" w:lineRule="auto"/>
    </w:pPr>
    <w:rPr>
      <w:rFonts w:ascii="Calibri" w:eastAsia="Calibri" w:hAnsi="Calibri" w:cs="Times New Roman"/>
      <w:lang w:val="en-GB"/>
    </w:rPr>
  </w:style>
  <w:style w:type="paragraph" w:styleId="Heading1">
    <w:name w:val="heading 1"/>
    <w:basedOn w:val="Normal"/>
    <w:next w:val="Normal"/>
    <w:link w:val="Heading1Char"/>
    <w:uiPriority w:val="9"/>
    <w:qFormat/>
    <w:rsid w:val="00B8652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E3F8B"/>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unhideWhenUsed/>
    <w:qFormat/>
    <w:rsid w:val="00C64F0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3F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3F8B"/>
    <w:rPr>
      <w:rFonts w:ascii="Calibri" w:eastAsia="Calibri" w:hAnsi="Calibri" w:cs="Times New Roman"/>
      <w:lang w:val="en-GB"/>
    </w:rPr>
  </w:style>
  <w:style w:type="paragraph" w:styleId="Footer">
    <w:name w:val="footer"/>
    <w:basedOn w:val="Normal"/>
    <w:link w:val="FooterChar"/>
    <w:uiPriority w:val="99"/>
    <w:unhideWhenUsed/>
    <w:rsid w:val="008E3F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3F8B"/>
    <w:rPr>
      <w:rFonts w:ascii="Calibri" w:eastAsia="Calibri" w:hAnsi="Calibri" w:cs="Times New Roman"/>
      <w:lang w:val="en-GB"/>
    </w:rPr>
  </w:style>
  <w:style w:type="character" w:customStyle="1" w:styleId="Heading2Char">
    <w:name w:val="Heading 2 Char"/>
    <w:basedOn w:val="DefaultParagraphFont"/>
    <w:link w:val="Heading2"/>
    <w:uiPriority w:val="9"/>
    <w:rsid w:val="008E3F8B"/>
    <w:rPr>
      <w:rFonts w:asciiTheme="majorHAnsi" w:eastAsiaTheme="majorEastAsia" w:hAnsiTheme="majorHAnsi" w:cstheme="majorBidi"/>
      <w:color w:val="2F5496" w:themeColor="accent1" w:themeShade="BF"/>
      <w:sz w:val="26"/>
      <w:szCs w:val="26"/>
    </w:rPr>
  </w:style>
  <w:style w:type="paragraph" w:customStyle="1" w:styleId="Default">
    <w:name w:val="Default"/>
    <w:rsid w:val="008E3F8B"/>
    <w:pPr>
      <w:autoSpaceDE w:val="0"/>
      <w:autoSpaceDN w:val="0"/>
      <w:adjustRightInd w:val="0"/>
      <w:spacing w:after="0" w:line="240" w:lineRule="auto"/>
    </w:pPr>
    <w:rPr>
      <w:rFonts w:ascii="Calibri" w:eastAsiaTheme="minorEastAsia" w:hAnsi="Calibri" w:cs="Calibri"/>
      <w:color w:val="000000"/>
      <w:sz w:val="24"/>
      <w:szCs w:val="24"/>
      <w:lang w:eastAsia="zh-CN"/>
    </w:rPr>
  </w:style>
  <w:style w:type="table" w:styleId="TableGrid">
    <w:name w:val="Table Grid"/>
    <w:basedOn w:val="TableNormal"/>
    <w:uiPriority w:val="39"/>
    <w:rsid w:val="00534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64F06"/>
    <w:rPr>
      <w:color w:val="0563C1" w:themeColor="hyperlink"/>
      <w:u w:val="single"/>
    </w:rPr>
  </w:style>
  <w:style w:type="character" w:styleId="UnresolvedMention">
    <w:name w:val="Unresolved Mention"/>
    <w:basedOn w:val="DefaultParagraphFont"/>
    <w:uiPriority w:val="99"/>
    <w:semiHidden/>
    <w:unhideWhenUsed/>
    <w:rsid w:val="00C64F06"/>
    <w:rPr>
      <w:color w:val="605E5C"/>
      <w:shd w:val="clear" w:color="auto" w:fill="E1DFDD"/>
    </w:rPr>
  </w:style>
  <w:style w:type="character" w:customStyle="1" w:styleId="Heading3Char">
    <w:name w:val="Heading 3 Char"/>
    <w:basedOn w:val="DefaultParagraphFont"/>
    <w:link w:val="Heading3"/>
    <w:uiPriority w:val="9"/>
    <w:rsid w:val="00C64F06"/>
    <w:rPr>
      <w:rFonts w:asciiTheme="majorHAnsi" w:eastAsiaTheme="majorEastAsia" w:hAnsiTheme="majorHAnsi" w:cstheme="majorBidi"/>
      <w:color w:val="1F3763" w:themeColor="accent1" w:themeShade="7F"/>
      <w:sz w:val="24"/>
      <w:szCs w:val="24"/>
      <w:lang w:val="en-GB"/>
    </w:rPr>
  </w:style>
  <w:style w:type="character" w:styleId="HTMLCite">
    <w:name w:val="HTML Cite"/>
    <w:basedOn w:val="DefaultParagraphFont"/>
    <w:uiPriority w:val="99"/>
    <w:semiHidden/>
    <w:unhideWhenUsed/>
    <w:rsid w:val="00C64F06"/>
    <w:rPr>
      <w:i/>
      <w:iCs/>
    </w:rPr>
  </w:style>
  <w:style w:type="character" w:styleId="FollowedHyperlink">
    <w:name w:val="FollowedHyperlink"/>
    <w:basedOn w:val="DefaultParagraphFont"/>
    <w:uiPriority w:val="99"/>
    <w:semiHidden/>
    <w:unhideWhenUsed/>
    <w:rsid w:val="000A662C"/>
    <w:rPr>
      <w:color w:val="954F72" w:themeColor="followedHyperlink"/>
      <w:u w:val="single"/>
    </w:rPr>
  </w:style>
  <w:style w:type="paragraph" w:styleId="ListParagraph">
    <w:name w:val="List Paragraph"/>
    <w:basedOn w:val="Normal"/>
    <w:uiPriority w:val="34"/>
    <w:qFormat/>
    <w:rsid w:val="001933D2"/>
    <w:pPr>
      <w:ind w:left="720"/>
      <w:contextualSpacing/>
    </w:pPr>
  </w:style>
  <w:style w:type="character" w:customStyle="1" w:styleId="Heading1Char">
    <w:name w:val="Heading 1 Char"/>
    <w:basedOn w:val="DefaultParagraphFont"/>
    <w:link w:val="Heading1"/>
    <w:uiPriority w:val="9"/>
    <w:rsid w:val="00B8652A"/>
    <w:rPr>
      <w:rFonts w:asciiTheme="majorHAnsi" w:eastAsiaTheme="majorEastAsia" w:hAnsiTheme="majorHAnsi" w:cstheme="majorBidi"/>
      <w:color w:val="2F5496"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3532204">
      <w:bodyDiv w:val="1"/>
      <w:marLeft w:val="0"/>
      <w:marRight w:val="0"/>
      <w:marTop w:val="0"/>
      <w:marBottom w:val="0"/>
      <w:divBdr>
        <w:top w:val="none" w:sz="0" w:space="0" w:color="auto"/>
        <w:left w:val="none" w:sz="0" w:space="0" w:color="auto"/>
        <w:bottom w:val="none" w:sz="0" w:space="0" w:color="auto"/>
        <w:right w:val="none" w:sz="0" w:space="0" w:color="auto"/>
      </w:divBdr>
    </w:div>
    <w:div w:id="1091311608">
      <w:bodyDiv w:val="1"/>
      <w:marLeft w:val="0"/>
      <w:marRight w:val="0"/>
      <w:marTop w:val="0"/>
      <w:marBottom w:val="0"/>
      <w:divBdr>
        <w:top w:val="none" w:sz="0" w:space="0" w:color="auto"/>
        <w:left w:val="none" w:sz="0" w:space="0" w:color="auto"/>
        <w:bottom w:val="none" w:sz="0" w:space="0" w:color="auto"/>
        <w:right w:val="none" w:sz="0" w:space="0" w:color="auto"/>
      </w:divBdr>
      <w:divsChild>
        <w:div w:id="690103557">
          <w:marLeft w:val="0"/>
          <w:marRight w:val="0"/>
          <w:marTop w:val="0"/>
          <w:marBottom w:val="0"/>
          <w:divBdr>
            <w:top w:val="none" w:sz="0" w:space="0" w:color="auto"/>
            <w:left w:val="none" w:sz="0" w:space="0" w:color="auto"/>
            <w:bottom w:val="none" w:sz="0" w:space="0" w:color="auto"/>
            <w:right w:val="none" w:sz="0" w:space="0" w:color="auto"/>
          </w:divBdr>
          <w:divsChild>
            <w:div w:id="134690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08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yvolusiaschools.org/school-board/Pages/Goals-Strategic-Plan.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edf.org/legal-advocacy/laws/section-504-of-the-rehabilitation-act-of-197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cld.org/wp-content/uploads/2014/11/IDEA-Parent-Guide1.pdf" TargetMode="External"/><Relationship Id="rId4" Type="http://schemas.openxmlformats.org/officeDocument/2006/relationships/settings" Target="settings.xml"/><Relationship Id="rId9" Type="http://schemas.openxmlformats.org/officeDocument/2006/relationships/hyperlink" Target="https://adata.org/learn-about-ada%20%2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4843E-F948-4DC5-BA35-AAF27AC42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2591</Words>
  <Characters>14770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dc:creator>
  <cp:keywords/>
  <dc:description/>
  <cp:lastModifiedBy>Victoria Wilkerson</cp:lastModifiedBy>
  <cp:revision>3</cp:revision>
  <dcterms:created xsi:type="dcterms:W3CDTF">2019-05-08T00:17:00Z</dcterms:created>
  <dcterms:modified xsi:type="dcterms:W3CDTF">2021-02-24T20:33:00Z</dcterms:modified>
</cp:coreProperties>
</file>